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F8951" w14:textId="77777777" w:rsidR="00C837B4" w:rsidRPr="00617AE6" w:rsidRDefault="00E17336" w:rsidP="00383FC5">
      <w:pPr>
        <w:autoSpaceDE w:val="0"/>
        <w:autoSpaceDN w:val="0"/>
        <w:adjustRightInd w:val="0"/>
        <w:jc w:val="center"/>
        <w:rPr>
          <w:b/>
        </w:rPr>
      </w:pPr>
      <w:r w:rsidRPr="00617AE6">
        <w:rPr>
          <w:b/>
        </w:rPr>
        <w:t xml:space="preserve">Anthropology </w:t>
      </w:r>
      <w:r w:rsidR="004E1C5B">
        <w:rPr>
          <w:b/>
        </w:rPr>
        <w:t>4200.001</w:t>
      </w:r>
    </w:p>
    <w:p w14:paraId="0533CC75" w14:textId="77777777" w:rsidR="004E1C5B" w:rsidRDefault="004E1C5B" w:rsidP="00383FC5">
      <w:pPr>
        <w:autoSpaceDE w:val="0"/>
        <w:autoSpaceDN w:val="0"/>
        <w:adjustRightInd w:val="0"/>
        <w:jc w:val="center"/>
        <w:rPr>
          <w:b/>
        </w:rPr>
      </w:pPr>
      <w:r>
        <w:rPr>
          <w:b/>
        </w:rPr>
        <w:t xml:space="preserve">Health, Healing, and Culture:  </w:t>
      </w:r>
    </w:p>
    <w:p w14:paraId="2F376ACA" w14:textId="77777777" w:rsidR="00383FC5" w:rsidRPr="00617AE6" w:rsidRDefault="004E1C5B" w:rsidP="00383FC5">
      <w:pPr>
        <w:autoSpaceDE w:val="0"/>
        <w:autoSpaceDN w:val="0"/>
        <w:adjustRightInd w:val="0"/>
        <w:jc w:val="center"/>
        <w:rPr>
          <w:b/>
        </w:rPr>
      </w:pPr>
      <w:r>
        <w:rPr>
          <w:b/>
        </w:rPr>
        <w:t>an Introduction t</w:t>
      </w:r>
      <w:r w:rsidRPr="00617AE6">
        <w:rPr>
          <w:b/>
        </w:rPr>
        <w:t>o Medical Anthropology</w:t>
      </w:r>
    </w:p>
    <w:p w14:paraId="7C088964" w14:textId="33747287" w:rsidR="002A4CDA" w:rsidRPr="00617AE6" w:rsidRDefault="0045490A" w:rsidP="002A4CDA">
      <w:pPr>
        <w:autoSpaceDE w:val="0"/>
        <w:autoSpaceDN w:val="0"/>
        <w:adjustRightInd w:val="0"/>
        <w:jc w:val="center"/>
        <w:rPr>
          <w:b/>
        </w:rPr>
      </w:pPr>
      <w:r>
        <w:rPr>
          <w:b/>
        </w:rPr>
        <w:t>Fall</w:t>
      </w:r>
      <w:r w:rsidR="00E17336" w:rsidRPr="00617AE6">
        <w:rPr>
          <w:b/>
        </w:rPr>
        <w:t xml:space="preserve"> 20</w:t>
      </w:r>
      <w:r w:rsidR="004E1C5B">
        <w:rPr>
          <w:b/>
        </w:rPr>
        <w:t>1</w:t>
      </w:r>
      <w:r w:rsidR="00C0793D">
        <w:rPr>
          <w:b/>
        </w:rPr>
        <w:t>8</w:t>
      </w:r>
    </w:p>
    <w:p w14:paraId="6E8BC281" w14:textId="3E1B9445" w:rsidR="00383FC5" w:rsidRPr="00502257" w:rsidRDefault="0045490A" w:rsidP="00383FC5">
      <w:pPr>
        <w:autoSpaceDE w:val="0"/>
        <w:autoSpaceDN w:val="0"/>
        <w:adjustRightInd w:val="0"/>
        <w:jc w:val="center"/>
        <w:rPr>
          <w:b/>
        </w:rPr>
      </w:pPr>
      <w:r>
        <w:rPr>
          <w:b/>
        </w:rPr>
        <w:t xml:space="preserve">MWF  10:00 – 10:50  </w:t>
      </w:r>
      <w:r w:rsidR="00EE74B7">
        <w:rPr>
          <w:b/>
        </w:rPr>
        <w:t>Gateway 137</w:t>
      </w:r>
    </w:p>
    <w:p w14:paraId="02B1AE67" w14:textId="77777777" w:rsidR="00383FC5" w:rsidRPr="00617AE6" w:rsidRDefault="00383FC5">
      <w:pPr>
        <w:autoSpaceDE w:val="0"/>
        <w:autoSpaceDN w:val="0"/>
        <w:adjustRightInd w:val="0"/>
        <w:rPr>
          <w:b/>
        </w:rPr>
      </w:pPr>
    </w:p>
    <w:p w14:paraId="757C494E" w14:textId="77777777" w:rsidR="00383FC5" w:rsidRPr="00617AE6" w:rsidRDefault="004E1C5B">
      <w:pPr>
        <w:autoSpaceDE w:val="0"/>
        <w:autoSpaceDN w:val="0"/>
        <w:adjustRightInd w:val="0"/>
        <w:rPr>
          <w:b/>
        </w:rPr>
      </w:pPr>
      <w:r>
        <w:rPr>
          <w:b/>
        </w:rPr>
        <w:t>Instructor:</w:t>
      </w:r>
      <w:r>
        <w:rPr>
          <w:b/>
        </w:rPr>
        <w:tab/>
      </w:r>
      <w:r w:rsidRPr="004E1C5B">
        <w:t>Doug Henry</w:t>
      </w:r>
    </w:p>
    <w:p w14:paraId="3C1535C4" w14:textId="07B39ABE" w:rsidR="002A4CDA" w:rsidRPr="00617AE6" w:rsidRDefault="002A4CDA">
      <w:pPr>
        <w:autoSpaceDE w:val="0"/>
        <w:autoSpaceDN w:val="0"/>
        <w:adjustRightInd w:val="0"/>
        <w:rPr>
          <w:b/>
        </w:rPr>
      </w:pPr>
      <w:r w:rsidRPr="00617AE6">
        <w:rPr>
          <w:b/>
        </w:rPr>
        <w:t>Office Hours:</w:t>
      </w:r>
      <w:r w:rsidRPr="00617AE6">
        <w:rPr>
          <w:b/>
        </w:rPr>
        <w:tab/>
      </w:r>
      <w:r w:rsidR="003B7645" w:rsidRPr="00502257">
        <w:t>Tues</w:t>
      </w:r>
      <w:r w:rsidR="00C0793D">
        <w:t xml:space="preserve">days </w:t>
      </w:r>
      <w:r w:rsidR="000D702E" w:rsidRPr="00502257">
        <w:t>12:</w:t>
      </w:r>
      <w:r w:rsidR="00C0793D">
        <w:t>00</w:t>
      </w:r>
      <w:r w:rsidR="004E1C5B" w:rsidRPr="00502257">
        <w:t xml:space="preserve"> – </w:t>
      </w:r>
      <w:r w:rsidR="000D702E" w:rsidRPr="00502257">
        <w:t>2</w:t>
      </w:r>
      <w:r w:rsidR="004E1C5B" w:rsidRPr="00502257">
        <w:t>:</w:t>
      </w:r>
      <w:r w:rsidR="00C0793D">
        <w:t>30</w:t>
      </w:r>
      <w:r w:rsidR="004E1C5B" w:rsidRPr="00502257">
        <w:t>pm</w:t>
      </w:r>
      <w:r w:rsidR="003B7645" w:rsidRPr="00502257">
        <w:t xml:space="preserve"> (or by apt).</w:t>
      </w:r>
    </w:p>
    <w:p w14:paraId="14BC777F" w14:textId="77777777" w:rsidR="00B37235" w:rsidRPr="00617AE6" w:rsidRDefault="00B37235">
      <w:pPr>
        <w:autoSpaceDE w:val="0"/>
        <w:autoSpaceDN w:val="0"/>
        <w:adjustRightInd w:val="0"/>
        <w:rPr>
          <w:b/>
        </w:rPr>
      </w:pPr>
      <w:r w:rsidRPr="00617AE6">
        <w:rPr>
          <w:b/>
        </w:rPr>
        <w:t>Office:</w:t>
      </w:r>
      <w:r w:rsidRPr="00617AE6">
        <w:rPr>
          <w:b/>
        </w:rPr>
        <w:tab/>
      </w:r>
      <w:r w:rsidR="002A4CDA" w:rsidRPr="00617AE6">
        <w:rPr>
          <w:b/>
        </w:rPr>
        <w:tab/>
      </w:r>
      <w:r w:rsidR="004E1C5B" w:rsidRPr="004E1C5B">
        <w:t>Chilton Hall, 330M</w:t>
      </w:r>
    </w:p>
    <w:p w14:paraId="1D410E11" w14:textId="77777777" w:rsidR="00383FC5" w:rsidRPr="00617AE6" w:rsidRDefault="00383FC5">
      <w:pPr>
        <w:autoSpaceDE w:val="0"/>
        <w:autoSpaceDN w:val="0"/>
        <w:adjustRightInd w:val="0"/>
        <w:rPr>
          <w:b/>
        </w:rPr>
      </w:pPr>
      <w:r w:rsidRPr="00617AE6">
        <w:rPr>
          <w:b/>
        </w:rPr>
        <w:t>Phone:</w:t>
      </w:r>
      <w:r w:rsidRPr="00617AE6">
        <w:rPr>
          <w:b/>
        </w:rPr>
        <w:tab/>
      </w:r>
      <w:r w:rsidRPr="004E1C5B">
        <w:t>565-</w:t>
      </w:r>
      <w:r w:rsidR="004E1C5B" w:rsidRPr="004E1C5B">
        <w:t>3836</w:t>
      </w:r>
    </w:p>
    <w:p w14:paraId="63C56E3A" w14:textId="77777777" w:rsidR="00B37235" w:rsidRPr="00617AE6" w:rsidRDefault="00B37235" w:rsidP="00B37235">
      <w:pPr>
        <w:autoSpaceDE w:val="0"/>
        <w:autoSpaceDN w:val="0"/>
        <w:adjustRightInd w:val="0"/>
        <w:rPr>
          <w:b/>
        </w:rPr>
      </w:pPr>
      <w:r w:rsidRPr="00617AE6">
        <w:rPr>
          <w:b/>
        </w:rPr>
        <w:t xml:space="preserve">Email:  </w:t>
      </w:r>
      <w:r w:rsidRPr="00617AE6">
        <w:rPr>
          <w:b/>
        </w:rPr>
        <w:tab/>
      </w:r>
      <w:hyperlink r:id="rId7" w:history="1">
        <w:r w:rsidR="004E1C5B" w:rsidRPr="004E1C5B">
          <w:rPr>
            <w:rStyle w:val="Hyperlink"/>
          </w:rPr>
          <w:t>dhenry@unt.edu</w:t>
        </w:r>
      </w:hyperlink>
      <w:r w:rsidR="004E1C5B" w:rsidRPr="004E1C5B">
        <w:t xml:space="preserve"> </w:t>
      </w:r>
    </w:p>
    <w:p w14:paraId="28228EEC" w14:textId="77777777" w:rsidR="00383FC5" w:rsidRPr="00617AE6" w:rsidRDefault="00383FC5">
      <w:pPr>
        <w:autoSpaceDE w:val="0"/>
        <w:autoSpaceDN w:val="0"/>
        <w:adjustRightInd w:val="0"/>
        <w:rPr>
          <w:b/>
        </w:rPr>
      </w:pPr>
    </w:p>
    <w:p w14:paraId="50D1C422" w14:textId="77777777" w:rsidR="00383FC5" w:rsidRPr="00617AE6" w:rsidRDefault="00383FC5">
      <w:pPr>
        <w:autoSpaceDE w:val="0"/>
        <w:autoSpaceDN w:val="0"/>
        <w:adjustRightInd w:val="0"/>
        <w:rPr>
          <w:b/>
        </w:rPr>
      </w:pPr>
      <w:r w:rsidRPr="00617AE6">
        <w:rPr>
          <w:b/>
        </w:rPr>
        <w:t>COURSE DESCRIPTION AND OBJECTIVES</w:t>
      </w:r>
    </w:p>
    <w:p w14:paraId="1A5E225F" w14:textId="77777777" w:rsidR="00383FC5" w:rsidRPr="00617AE6" w:rsidRDefault="00383FC5">
      <w:pPr>
        <w:autoSpaceDE w:val="0"/>
        <w:autoSpaceDN w:val="0"/>
        <w:adjustRightInd w:val="0"/>
        <w:rPr>
          <w:b/>
        </w:rPr>
      </w:pPr>
    </w:p>
    <w:p w14:paraId="28595E12" w14:textId="77777777" w:rsidR="002E348B" w:rsidRPr="00617AE6" w:rsidRDefault="0054101E">
      <w:pPr>
        <w:autoSpaceDE w:val="0"/>
        <w:autoSpaceDN w:val="0"/>
        <w:adjustRightInd w:val="0"/>
        <w:rPr>
          <w:b/>
        </w:rPr>
      </w:pPr>
      <w:r w:rsidRPr="00617AE6">
        <w:rPr>
          <w:b/>
        </w:rPr>
        <w:t>Course Content</w:t>
      </w:r>
    </w:p>
    <w:p w14:paraId="077A9DED" w14:textId="6A996311" w:rsidR="0054101E" w:rsidRPr="00617AE6" w:rsidRDefault="0054101E">
      <w:pPr>
        <w:autoSpaceDE w:val="0"/>
        <w:autoSpaceDN w:val="0"/>
        <w:adjustRightInd w:val="0"/>
        <w:rPr>
          <w:i/>
        </w:rPr>
      </w:pPr>
      <w:r w:rsidRPr="00617AE6">
        <w:t>Thi</w:t>
      </w:r>
      <w:r w:rsidR="00383FC5" w:rsidRPr="00617AE6">
        <w:t xml:space="preserve">s course is an introduction to </w:t>
      </w:r>
      <w:r w:rsidRPr="00617AE6">
        <w:t>a</w:t>
      </w:r>
      <w:r w:rsidR="00383FC5" w:rsidRPr="00617AE6">
        <w:t xml:space="preserve"> vast subfield within</w:t>
      </w:r>
      <w:r w:rsidRPr="00617AE6">
        <w:t xml:space="preserve"> </w:t>
      </w:r>
      <w:r w:rsidR="00383FC5" w:rsidRPr="00617AE6">
        <w:t xml:space="preserve">anthropology – medical anthropology.   </w:t>
      </w:r>
      <w:r w:rsidR="004E1C5B">
        <w:t xml:space="preserve">Medical anthropologists study the relationships between culture, society, disease, health, and healing, both in the US and around the world.  This includes disease etiology, the experience of suffering, </w:t>
      </w:r>
      <w:r w:rsidR="00FD03B4">
        <w:t xml:space="preserve">“ethnomedical” beliefs, “sick role” behavior, </w:t>
      </w:r>
      <w:r w:rsidR="004E1C5B">
        <w:t xml:space="preserve">the provision of health services, so called “biocultural” aspects of disease, </w:t>
      </w:r>
      <w:r w:rsidR="00FD03B4">
        <w:t>structural violence</w:t>
      </w:r>
      <w:r w:rsidR="000F0E49">
        <w:t>,</w:t>
      </w:r>
      <w:r w:rsidR="008F2BAA">
        <w:t xml:space="preserve"> and the </w:t>
      </w:r>
      <w:r w:rsidR="00C0793D">
        <w:t>political</w:t>
      </w:r>
      <w:r w:rsidR="00FD03B4">
        <w:t xml:space="preserve"> economy of illness.  </w:t>
      </w:r>
      <w:r w:rsidR="004E1C5B">
        <w:rPr>
          <w:i/>
        </w:rPr>
        <w:t xml:space="preserve">My general teaching philosophy about all this:  this is not </w:t>
      </w:r>
      <w:r w:rsidR="001F027A">
        <w:rPr>
          <w:i/>
        </w:rPr>
        <w:t xml:space="preserve">just </w:t>
      </w:r>
      <w:r w:rsidR="004E1C5B">
        <w:rPr>
          <w:i/>
        </w:rPr>
        <w:t>a course about facts; it’s exposure to new ideas and to new ways of thinking.</w:t>
      </w:r>
      <w:r w:rsidRPr="00617AE6">
        <w:rPr>
          <w:i/>
        </w:rPr>
        <w:t xml:space="preserve">  </w:t>
      </w:r>
      <w:r w:rsidR="004E1C5B">
        <w:rPr>
          <w:i/>
        </w:rPr>
        <w:t xml:space="preserve">My goal is to introduce you to how interesting, relevant, and important medical anthropology is, so you’ll want to learn more.  </w:t>
      </w:r>
    </w:p>
    <w:p w14:paraId="06094838" w14:textId="77777777" w:rsidR="0054101E" w:rsidRPr="00617AE6" w:rsidRDefault="0054101E">
      <w:pPr>
        <w:autoSpaceDE w:val="0"/>
        <w:autoSpaceDN w:val="0"/>
        <w:adjustRightInd w:val="0"/>
      </w:pPr>
    </w:p>
    <w:p w14:paraId="2D244BE2" w14:textId="77777777" w:rsidR="0054101E" w:rsidRPr="00617AE6" w:rsidRDefault="0054101E">
      <w:pPr>
        <w:autoSpaceDE w:val="0"/>
        <w:autoSpaceDN w:val="0"/>
        <w:adjustRightInd w:val="0"/>
        <w:rPr>
          <w:b/>
        </w:rPr>
      </w:pPr>
      <w:r w:rsidRPr="00617AE6">
        <w:rPr>
          <w:b/>
        </w:rPr>
        <w:t>Objectives – Your Development as Scholars</w:t>
      </w:r>
    </w:p>
    <w:p w14:paraId="647FF823" w14:textId="290F2765" w:rsidR="00166EC5" w:rsidRPr="00617AE6" w:rsidRDefault="0054101E">
      <w:pPr>
        <w:autoSpaceDE w:val="0"/>
        <w:autoSpaceDN w:val="0"/>
        <w:adjustRightInd w:val="0"/>
      </w:pPr>
      <w:r w:rsidRPr="00617AE6">
        <w:rPr>
          <w:b/>
          <w:i/>
        </w:rPr>
        <w:t>Overview</w:t>
      </w:r>
      <w:r w:rsidRPr="00617AE6">
        <w:t xml:space="preserve">:  </w:t>
      </w:r>
      <w:r w:rsidR="00166EC5" w:rsidRPr="00617AE6">
        <w:t xml:space="preserve">I want you to learn how to think critically about </w:t>
      </w:r>
      <w:r w:rsidRPr="00617AE6">
        <w:t xml:space="preserve">the material that you are studying, especially what you are reading.  </w:t>
      </w:r>
      <w:r w:rsidR="0045490A">
        <w:t>Nothing here is</w:t>
      </w:r>
      <w:r w:rsidR="00166EC5" w:rsidRPr="00617AE6">
        <w:t xml:space="preserve"> holy writ; </w:t>
      </w:r>
      <w:r w:rsidR="00DE5B8B" w:rsidRPr="00617AE6">
        <w:t xml:space="preserve">these are </w:t>
      </w:r>
      <w:r w:rsidR="00166EC5" w:rsidRPr="00617AE6">
        <w:t>idea</w:t>
      </w:r>
      <w:r w:rsidR="00DE5B8B" w:rsidRPr="00617AE6">
        <w:t xml:space="preserve">s that </w:t>
      </w:r>
      <w:r w:rsidR="00166EC5" w:rsidRPr="00617AE6">
        <w:t>can be challenged but which must be challenged thoughtfully.  Your feelings matter here, but your feelings must be backed up by your thoughts.  It is OK to</w:t>
      </w:r>
      <w:r w:rsidR="00EE74B7">
        <w:t xml:space="preserve"> “not like” or “like” something;</w:t>
      </w:r>
      <w:r w:rsidR="00166EC5" w:rsidRPr="00617AE6">
        <w:t xml:space="preserve"> that’s the beginning of being interested in an idea.  But you have to make yourself go a little bit deeper and explain to yourself (and occasionally to me)</w:t>
      </w:r>
      <w:r w:rsidR="002F473F">
        <w:t>;</w:t>
      </w:r>
      <w:r w:rsidR="00166EC5" w:rsidRPr="00617AE6">
        <w:t xml:space="preserve"> WHY you like </w:t>
      </w:r>
      <w:r w:rsidR="006C4BD4" w:rsidRPr="00617AE6">
        <w:t>or</w:t>
      </w:r>
      <w:r w:rsidR="00166EC5" w:rsidRPr="00617AE6">
        <w:t xml:space="preserve"> don’t like something </w:t>
      </w:r>
      <w:r w:rsidR="006C4BD4" w:rsidRPr="00617AE6">
        <w:t xml:space="preserve">by creating </w:t>
      </w:r>
      <w:r w:rsidR="00166EC5" w:rsidRPr="00617AE6">
        <w:t xml:space="preserve">an intellectual </w:t>
      </w:r>
      <w:r w:rsidR="006C4BD4" w:rsidRPr="00617AE6">
        <w:t xml:space="preserve">framework </w:t>
      </w:r>
      <w:r w:rsidR="00166EC5" w:rsidRPr="00617AE6">
        <w:t>for your ideas.  How does what you are reading relate to something else</w:t>
      </w:r>
      <w:r w:rsidR="00DE5B8B" w:rsidRPr="00617AE6">
        <w:t xml:space="preserve"> you have b</w:t>
      </w:r>
      <w:r w:rsidR="006C4BD4" w:rsidRPr="00617AE6">
        <w:t>e</w:t>
      </w:r>
      <w:r w:rsidR="00DE5B8B" w:rsidRPr="00617AE6">
        <w:t>en thinking about</w:t>
      </w:r>
      <w:r w:rsidR="00166EC5" w:rsidRPr="00617AE6">
        <w:t xml:space="preserve">?  </w:t>
      </w:r>
    </w:p>
    <w:p w14:paraId="1C5F4B28" w14:textId="77777777" w:rsidR="00166EC5" w:rsidRPr="00617AE6" w:rsidRDefault="00166EC5">
      <w:pPr>
        <w:autoSpaceDE w:val="0"/>
        <w:autoSpaceDN w:val="0"/>
        <w:adjustRightInd w:val="0"/>
      </w:pPr>
    </w:p>
    <w:p w14:paraId="0ED2FB5A" w14:textId="77777777" w:rsidR="00544A7B" w:rsidRPr="00617AE6" w:rsidRDefault="00544A7B">
      <w:pPr>
        <w:autoSpaceDE w:val="0"/>
        <w:autoSpaceDN w:val="0"/>
        <w:adjustRightInd w:val="0"/>
        <w:rPr>
          <w:b/>
        </w:rPr>
      </w:pPr>
      <w:r w:rsidRPr="00617AE6">
        <w:rPr>
          <w:b/>
        </w:rPr>
        <w:t>By the end of the course I expect that:</w:t>
      </w:r>
    </w:p>
    <w:p w14:paraId="4F01598D" w14:textId="77777777" w:rsidR="002A4CDA" w:rsidRPr="00617AE6" w:rsidRDefault="002A4CDA">
      <w:pPr>
        <w:autoSpaceDE w:val="0"/>
        <w:autoSpaceDN w:val="0"/>
        <w:adjustRightInd w:val="0"/>
        <w:rPr>
          <w:b/>
        </w:rPr>
      </w:pPr>
    </w:p>
    <w:p w14:paraId="01D5565C" w14:textId="77777777" w:rsidR="002E348B" w:rsidRPr="00617AE6" w:rsidRDefault="00544A7B" w:rsidP="007D6B02">
      <w:pPr>
        <w:numPr>
          <w:ilvl w:val="0"/>
          <w:numId w:val="6"/>
        </w:numPr>
        <w:autoSpaceDE w:val="0"/>
        <w:autoSpaceDN w:val="0"/>
        <w:adjustRightInd w:val="0"/>
        <w:ind w:hanging="540"/>
      </w:pPr>
      <w:r w:rsidRPr="00617AE6">
        <w:t>Every</w:t>
      </w:r>
      <w:r w:rsidR="002E348B" w:rsidRPr="00617AE6">
        <w:t xml:space="preserve"> </w:t>
      </w:r>
      <w:r w:rsidRPr="00617AE6">
        <w:t xml:space="preserve">one of </w:t>
      </w:r>
      <w:r w:rsidRPr="00617AE6">
        <w:rPr>
          <w:b/>
        </w:rPr>
        <w:t xml:space="preserve">you will have </w:t>
      </w:r>
      <w:r w:rsidR="00166EC5" w:rsidRPr="00617AE6">
        <w:rPr>
          <w:b/>
        </w:rPr>
        <w:t>participat</w:t>
      </w:r>
      <w:r w:rsidRPr="00617AE6">
        <w:rPr>
          <w:b/>
        </w:rPr>
        <w:t>ed</w:t>
      </w:r>
      <w:r w:rsidR="00166EC5" w:rsidRPr="00617AE6">
        <w:rPr>
          <w:b/>
        </w:rPr>
        <w:t xml:space="preserve"> in class</w:t>
      </w:r>
      <w:r w:rsidR="00166EC5" w:rsidRPr="00617AE6">
        <w:t xml:space="preserve"> to the extent possible in a class this size</w:t>
      </w:r>
      <w:r w:rsidR="002E348B" w:rsidRPr="00617AE6">
        <w:t xml:space="preserve">.  I want to </w:t>
      </w:r>
      <w:r w:rsidR="00166EC5" w:rsidRPr="00617AE6">
        <w:t xml:space="preserve">hear </w:t>
      </w:r>
      <w:r w:rsidR="002E348B" w:rsidRPr="00617AE6">
        <w:t xml:space="preserve">a comment from </w:t>
      </w:r>
      <w:r w:rsidR="00166EC5" w:rsidRPr="00617AE6">
        <w:t>every student at least once during class sessions and will try to find ways to make it possible for everyone to feel c</w:t>
      </w:r>
      <w:r w:rsidR="002E348B" w:rsidRPr="00617AE6">
        <w:t>omfortable speaking in class</w:t>
      </w:r>
      <w:r w:rsidR="00A83EC5" w:rsidRPr="00617AE6">
        <w:t xml:space="preserve">.  </w:t>
      </w:r>
      <w:r w:rsidR="00FD03B4" w:rsidRPr="00FD03B4">
        <w:rPr>
          <w:b/>
        </w:rPr>
        <w:t xml:space="preserve">I </w:t>
      </w:r>
      <w:r w:rsidR="00FD03B4">
        <w:t>will make an effort to learn everyone’s name.</w:t>
      </w:r>
    </w:p>
    <w:p w14:paraId="705EBC9E" w14:textId="77777777" w:rsidR="00A83EC5" w:rsidRPr="00617AE6" w:rsidRDefault="00A83EC5" w:rsidP="007D6B02">
      <w:pPr>
        <w:autoSpaceDE w:val="0"/>
        <w:autoSpaceDN w:val="0"/>
        <w:adjustRightInd w:val="0"/>
        <w:ind w:hanging="540"/>
      </w:pPr>
    </w:p>
    <w:p w14:paraId="7D76F840" w14:textId="77777777" w:rsidR="00544A7B" w:rsidRPr="00617AE6" w:rsidRDefault="00544A7B" w:rsidP="007D6B02">
      <w:pPr>
        <w:numPr>
          <w:ilvl w:val="0"/>
          <w:numId w:val="6"/>
        </w:numPr>
        <w:autoSpaceDE w:val="0"/>
        <w:autoSpaceDN w:val="0"/>
        <w:adjustRightInd w:val="0"/>
        <w:ind w:hanging="540"/>
      </w:pPr>
      <w:r w:rsidRPr="00617AE6">
        <w:t xml:space="preserve">You will </w:t>
      </w:r>
      <w:r w:rsidR="002E348B" w:rsidRPr="00617AE6">
        <w:t xml:space="preserve">have </w:t>
      </w:r>
      <w:r w:rsidRPr="00617AE6">
        <w:t xml:space="preserve">become more comfortable with reading </w:t>
      </w:r>
      <w:r w:rsidRPr="00617AE6">
        <w:rPr>
          <w:b/>
        </w:rPr>
        <w:t>journal articles</w:t>
      </w:r>
      <w:r w:rsidRPr="00617AE6">
        <w:t xml:space="preserve"> for class-based reading assignments.  You will </w:t>
      </w:r>
      <w:r w:rsidRPr="00617AE6">
        <w:rPr>
          <w:b/>
        </w:rPr>
        <w:t xml:space="preserve">learn how to read these </w:t>
      </w:r>
      <w:r w:rsidRPr="00617AE6">
        <w:rPr>
          <w:b/>
          <w:i/>
        </w:rPr>
        <w:t>actively</w:t>
      </w:r>
      <w:r w:rsidRPr="00617AE6">
        <w:t>, asking questions and making connections to other sources of information</w:t>
      </w:r>
      <w:r w:rsidR="006C4BD4" w:rsidRPr="00617AE6">
        <w:t>, building on your existing knowledge</w:t>
      </w:r>
      <w:r w:rsidRPr="00617AE6">
        <w:t>.</w:t>
      </w:r>
    </w:p>
    <w:p w14:paraId="581EB3F2" w14:textId="77777777" w:rsidR="002E348B" w:rsidRPr="00617AE6" w:rsidRDefault="002E348B" w:rsidP="007D6B02">
      <w:pPr>
        <w:autoSpaceDE w:val="0"/>
        <w:autoSpaceDN w:val="0"/>
        <w:adjustRightInd w:val="0"/>
        <w:ind w:hanging="540"/>
      </w:pPr>
    </w:p>
    <w:p w14:paraId="2CEA3F21" w14:textId="77777777" w:rsidR="00544A7B" w:rsidRPr="00617AE6" w:rsidRDefault="002E348B" w:rsidP="007D6B02">
      <w:pPr>
        <w:numPr>
          <w:ilvl w:val="0"/>
          <w:numId w:val="6"/>
        </w:numPr>
        <w:autoSpaceDE w:val="0"/>
        <w:autoSpaceDN w:val="0"/>
        <w:adjustRightInd w:val="0"/>
        <w:ind w:hanging="540"/>
      </w:pPr>
      <w:r w:rsidRPr="00617AE6">
        <w:lastRenderedPageBreak/>
        <w:t>Y</w:t>
      </w:r>
      <w:r w:rsidR="00544A7B" w:rsidRPr="00617AE6">
        <w:t xml:space="preserve">ou will </w:t>
      </w:r>
      <w:r w:rsidRPr="00617AE6">
        <w:t xml:space="preserve">have become </w:t>
      </w:r>
      <w:r w:rsidR="00DE5B8B" w:rsidRPr="00617AE6">
        <w:rPr>
          <w:b/>
        </w:rPr>
        <w:t xml:space="preserve">comfortable with </w:t>
      </w:r>
      <w:r w:rsidR="00544A7B" w:rsidRPr="00617AE6">
        <w:rPr>
          <w:b/>
        </w:rPr>
        <w:t>regular writing</w:t>
      </w:r>
      <w:r w:rsidR="00544A7B" w:rsidRPr="00617AE6">
        <w:t xml:space="preserve"> assignments.  There will be a lot of writing in th</w:t>
      </w:r>
      <w:r w:rsidR="002F473F">
        <w:t>is</w:t>
      </w:r>
      <w:r w:rsidR="00544A7B" w:rsidRPr="00617AE6">
        <w:t xml:space="preserve"> class, and step by step assignments along the way to the </w:t>
      </w:r>
      <w:r w:rsidR="00434E6D">
        <w:t>ethnography or final exam</w:t>
      </w:r>
      <w:r w:rsidR="00544A7B" w:rsidRPr="00617AE6">
        <w:t xml:space="preserve">. </w:t>
      </w:r>
    </w:p>
    <w:p w14:paraId="3184A443" w14:textId="77777777" w:rsidR="00544A7B" w:rsidRDefault="00544A7B" w:rsidP="00544A7B">
      <w:pPr>
        <w:autoSpaceDE w:val="0"/>
        <w:autoSpaceDN w:val="0"/>
        <w:adjustRightInd w:val="0"/>
      </w:pPr>
    </w:p>
    <w:p w14:paraId="489E7EEC" w14:textId="77777777" w:rsidR="007D6B02" w:rsidRPr="00617AE6" w:rsidRDefault="007D6B02" w:rsidP="00544A7B">
      <w:pPr>
        <w:autoSpaceDE w:val="0"/>
        <w:autoSpaceDN w:val="0"/>
        <w:adjustRightInd w:val="0"/>
      </w:pPr>
    </w:p>
    <w:p w14:paraId="037802BF" w14:textId="77777777" w:rsidR="002E348B" w:rsidRPr="00617AE6" w:rsidRDefault="00A86A02">
      <w:pPr>
        <w:autoSpaceDE w:val="0"/>
        <w:autoSpaceDN w:val="0"/>
        <w:adjustRightInd w:val="0"/>
        <w:rPr>
          <w:b/>
        </w:rPr>
      </w:pPr>
      <w:r w:rsidRPr="00617AE6">
        <w:rPr>
          <w:b/>
        </w:rPr>
        <w:t>ATTENDANCE POLICY</w:t>
      </w:r>
    </w:p>
    <w:p w14:paraId="2E0E1927" w14:textId="77777777" w:rsidR="002E348B" w:rsidRPr="00617AE6" w:rsidRDefault="002E348B">
      <w:pPr>
        <w:autoSpaceDE w:val="0"/>
        <w:autoSpaceDN w:val="0"/>
        <w:adjustRightInd w:val="0"/>
        <w:rPr>
          <w:b/>
        </w:rPr>
      </w:pPr>
    </w:p>
    <w:p w14:paraId="6DE7B6BF" w14:textId="77777777" w:rsidR="00544A7B" w:rsidRDefault="007D6B02">
      <w:pPr>
        <w:autoSpaceDE w:val="0"/>
        <w:autoSpaceDN w:val="0"/>
        <w:adjustRightInd w:val="0"/>
      </w:pPr>
      <w:r w:rsidRPr="002F473F">
        <w:rPr>
          <w:b/>
          <w:u w:val="single"/>
        </w:rPr>
        <w:t>I expect you to come</w:t>
      </w:r>
      <w:r w:rsidR="00544A7B" w:rsidRPr="002F473F">
        <w:rPr>
          <w:b/>
          <w:u w:val="single"/>
        </w:rPr>
        <w:t xml:space="preserve"> to every class</w:t>
      </w:r>
      <w:r w:rsidR="00544A7B" w:rsidRPr="00617AE6">
        <w:t xml:space="preserve">.  </w:t>
      </w:r>
      <w:r w:rsidR="00FD03B4">
        <w:t xml:space="preserve">Attendance will be randomly taken over the course of the semester, and </w:t>
      </w:r>
      <w:r w:rsidR="002F473F">
        <w:t xml:space="preserve">then calculated </w:t>
      </w:r>
      <w:r w:rsidR="00FD03B4">
        <w:t>as part of your participation grade.  MORE IMPORTANTLY,</w:t>
      </w:r>
      <w:r w:rsidR="00DE67CC" w:rsidRPr="00617AE6">
        <w:t xml:space="preserve"> your </w:t>
      </w:r>
      <w:r w:rsidR="00FD03B4">
        <w:t xml:space="preserve">actual </w:t>
      </w:r>
      <w:r w:rsidR="00DE67CC" w:rsidRPr="00617AE6">
        <w:t xml:space="preserve">learning </w:t>
      </w:r>
      <w:r w:rsidR="00FD03B4">
        <w:t xml:space="preserve">(what you’re paying tuition for) </w:t>
      </w:r>
      <w:r w:rsidR="00DE67CC" w:rsidRPr="00617AE6">
        <w:t xml:space="preserve">depends on listening to, </w:t>
      </w:r>
      <w:r w:rsidR="00FD03B4">
        <w:t>and</w:t>
      </w:r>
      <w:r w:rsidR="00DE67CC" w:rsidRPr="00617AE6">
        <w:t xml:space="preserve"> participating in, class discussion.  </w:t>
      </w:r>
    </w:p>
    <w:p w14:paraId="6D5AA576" w14:textId="77777777" w:rsidR="002F473F" w:rsidRPr="00617AE6" w:rsidRDefault="002F473F">
      <w:pPr>
        <w:autoSpaceDE w:val="0"/>
        <w:autoSpaceDN w:val="0"/>
        <w:adjustRightInd w:val="0"/>
      </w:pPr>
    </w:p>
    <w:p w14:paraId="498A853F" w14:textId="77777777" w:rsidR="002A4CDA" w:rsidRPr="00617AE6" w:rsidRDefault="002A4CDA">
      <w:pPr>
        <w:autoSpaceDE w:val="0"/>
        <w:autoSpaceDN w:val="0"/>
        <w:adjustRightInd w:val="0"/>
        <w:rPr>
          <w:b/>
        </w:rPr>
      </w:pPr>
    </w:p>
    <w:p w14:paraId="62269295" w14:textId="77777777" w:rsidR="00B20090" w:rsidRPr="00617AE6" w:rsidRDefault="00B20090">
      <w:pPr>
        <w:autoSpaceDE w:val="0"/>
        <w:autoSpaceDN w:val="0"/>
        <w:adjustRightInd w:val="0"/>
        <w:rPr>
          <w:b/>
        </w:rPr>
      </w:pPr>
      <w:r w:rsidRPr="00617AE6">
        <w:rPr>
          <w:b/>
        </w:rPr>
        <w:t>CLASSROOM COMMUNITY</w:t>
      </w:r>
    </w:p>
    <w:p w14:paraId="7CD25004" w14:textId="77777777" w:rsidR="00B20090" w:rsidRPr="00617AE6" w:rsidRDefault="00B20090">
      <w:pPr>
        <w:autoSpaceDE w:val="0"/>
        <w:autoSpaceDN w:val="0"/>
        <w:adjustRightInd w:val="0"/>
      </w:pPr>
    </w:p>
    <w:p w14:paraId="2B54AD41" w14:textId="77777777" w:rsidR="00803133" w:rsidRPr="00617AE6" w:rsidRDefault="00803133">
      <w:pPr>
        <w:autoSpaceDE w:val="0"/>
        <w:autoSpaceDN w:val="0"/>
        <w:adjustRightInd w:val="0"/>
      </w:pPr>
      <w:r w:rsidRPr="00617AE6">
        <w:t xml:space="preserve">This is a big class but I would like </w:t>
      </w:r>
      <w:r w:rsidR="00434E6D">
        <w:t xml:space="preserve">us </w:t>
      </w:r>
      <w:r w:rsidR="0045490A">
        <w:t xml:space="preserve">as much as possible </w:t>
      </w:r>
      <w:r w:rsidRPr="00617AE6">
        <w:t xml:space="preserve">to </w:t>
      </w:r>
      <w:r w:rsidR="00FD03B4">
        <w:t>be “seminar” in style (</w:t>
      </w:r>
      <w:proofErr w:type="spellStart"/>
      <w:r w:rsidR="00FD03B4">
        <w:t>ie</w:t>
      </w:r>
      <w:proofErr w:type="spellEnd"/>
      <w:r w:rsidR="00FD03B4">
        <w:t xml:space="preserve">., </w:t>
      </w:r>
      <w:r w:rsidRPr="00617AE6">
        <w:t xml:space="preserve">incorporate </w:t>
      </w:r>
      <w:r w:rsidR="0045490A">
        <w:t xml:space="preserve">group </w:t>
      </w:r>
      <w:r w:rsidRPr="00617AE6">
        <w:t>discussion</w:t>
      </w:r>
      <w:r w:rsidR="00FD03B4">
        <w:t>)</w:t>
      </w:r>
      <w:r w:rsidRPr="00617AE6">
        <w:t>.  In order for discussions to be most useful, I expect you to have completed the reading assignments BEFORE class.</w:t>
      </w:r>
      <w:r w:rsidR="0045490A">
        <w:t xml:space="preserve">  </w:t>
      </w:r>
    </w:p>
    <w:p w14:paraId="6A875D91" w14:textId="77777777" w:rsidR="00803133" w:rsidRPr="00617AE6" w:rsidRDefault="00803133">
      <w:pPr>
        <w:autoSpaceDE w:val="0"/>
        <w:autoSpaceDN w:val="0"/>
        <w:adjustRightInd w:val="0"/>
      </w:pPr>
    </w:p>
    <w:p w14:paraId="661D8467" w14:textId="77777777" w:rsidR="00803133" w:rsidRPr="0045490A" w:rsidRDefault="00803133">
      <w:pPr>
        <w:autoSpaceDE w:val="0"/>
        <w:autoSpaceDN w:val="0"/>
        <w:adjustRightInd w:val="0"/>
      </w:pPr>
      <w:r w:rsidRPr="002B404B">
        <w:rPr>
          <w:b/>
        </w:rPr>
        <w:t xml:space="preserve">I </w:t>
      </w:r>
      <w:r w:rsidR="002B404B" w:rsidRPr="002B404B">
        <w:rPr>
          <w:b/>
        </w:rPr>
        <w:t>want you</w:t>
      </w:r>
      <w:r w:rsidRPr="002B404B">
        <w:rPr>
          <w:b/>
        </w:rPr>
        <w:t xml:space="preserve"> to ask questions</w:t>
      </w:r>
      <w:r w:rsidRPr="00617AE6">
        <w:t xml:space="preserve"> and make comments, or email me questions (if that makes you more comfortable) which I will address at the next available class time.  There is no such thing as a stupid question</w:t>
      </w:r>
      <w:r w:rsidR="002B404B">
        <w:t>!</w:t>
      </w:r>
      <w:r w:rsidRPr="00617AE6">
        <w:t xml:space="preserve">  </w:t>
      </w:r>
      <w:r w:rsidR="002B404B">
        <w:t xml:space="preserve">(except to </w:t>
      </w:r>
      <w:r w:rsidRPr="00617AE6">
        <w:rPr>
          <w:i/>
        </w:rPr>
        <w:t xml:space="preserve">NOT TO ASK </w:t>
      </w:r>
      <w:r w:rsidR="002B404B">
        <w:rPr>
          <w:i/>
        </w:rPr>
        <w:t xml:space="preserve">one </w:t>
      </w:r>
      <w:r w:rsidRPr="00617AE6">
        <w:rPr>
          <w:i/>
        </w:rPr>
        <w:t>when you have</w:t>
      </w:r>
      <w:r w:rsidR="002B404B">
        <w:rPr>
          <w:i/>
        </w:rPr>
        <w:t xml:space="preserve"> it!)</w:t>
      </w:r>
      <w:r w:rsidRPr="00617AE6">
        <w:rPr>
          <w:i/>
        </w:rPr>
        <w:t xml:space="preserve">.  </w:t>
      </w:r>
      <w:r w:rsidR="0045490A">
        <w:t xml:space="preserve">That being said, don’t be the student who dominates discussion every single class- be sensitive to the flow of information around the room.  </w:t>
      </w:r>
    </w:p>
    <w:p w14:paraId="156D3F82" w14:textId="77777777" w:rsidR="00803133" w:rsidRPr="00617AE6" w:rsidRDefault="00803133">
      <w:pPr>
        <w:autoSpaceDE w:val="0"/>
        <w:autoSpaceDN w:val="0"/>
        <w:adjustRightInd w:val="0"/>
      </w:pPr>
    </w:p>
    <w:p w14:paraId="1B2A1AC5" w14:textId="77777777" w:rsidR="00B20090" w:rsidRPr="00617AE6" w:rsidRDefault="00803133">
      <w:pPr>
        <w:autoSpaceDE w:val="0"/>
        <w:autoSpaceDN w:val="0"/>
        <w:adjustRightInd w:val="0"/>
      </w:pPr>
      <w:r w:rsidRPr="00617AE6">
        <w:t>During classroom discussions, I want to get to know you, so I</w:t>
      </w:r>
      <w:r w:rsidR="002B404B">
        <w:t>’ll</w:t>
      </w:r>
      <w:r w:rsidRPr="00617AE6">
        <w:t xml:space="preserve"> ask you to remember as much as possible to say your name (at least for the first month or so) before you start in on your comment.  Also, I would like you to TALK TO EACH OTHER – not just to me.  There will be more to say on this topic as the semester proceeds.</w:t>
      </w:r>
    </w:p>
    <w:p w14:paraId="3951C86A" w14:textId="77777777" w:rsidR="00B20090" w:rsidRPr="00617AE6" w:rsidRDefault="00B20090">
      <w:pPr>
        <w:autoSpaceDE w:val="0"/>
        <w:autoSpaceDN w:val="0"/>
        <w:adjustRightInd w:val="0"/>
      </w:pPr>
    </w:p>
    <w:p w14:paraId="118263FA" w14:textId="77777777" w:rsidR="00B20090" w:rsidRPr="00617AE6" w:rsidRDefault="00B20090">
      <w:pPr>
        <w:autoSpaceDE w:val="0"/>
        <w:autoSpaceDN w:val="0"/>
        <w:adjustRightInd w:val="0"/>
        <w:rPr>
          <w:b/>
        </w:rPr>
      </w:pPr>
      <w:r w:rsidRPr="00617AE6">
        <w:rPr>
          <w:b/>
        </w:rPr>
        <w:t xml:space="preserve">Cell phones must </w:t>
      </w:r>
      <w:r w:rsidR="007D6B02">
        <w:rPr>
          <w:b/>
        </w:rPr>
        <w:t xml:space="preserve">have their ringers turned </w:t>
      </w:r>
      <w:r w:rsidRPr="00617AE6">
        <w:rPr>
          <w:b/>
        </w:rPr>
        <w:t>OFF</w:t>
      </w:r>
      <w:r w:rsidR="00803133" w:rsidRPr="00617AE6">
        <w:rPr>
          <w:b/>
        </w:rPr>
        <w:t xml:space="preserve"> during class</w:t>
      </w:r>
      <w:r w:rsidR="0045490A">
        <w:rPr>
          <w:b/>
        </w:rPr>
        <w:t>!</w:t>
      </w:r>
      <w:r w:rsidRPr="00617AE6">
        <w:rPr>
          <w:b/>
        </w:rPr>
        <w:t xml:space="preserve">  No exceptions, not even</w:t>
      </w:r>
      <w:r w:rsidR="002F473F">
        <w:rPr>
          <w:b/>
        </w:rPr>
        <w:t xml:space="preserve"> for</w:t>
      </w:r>
      <w:r w:rsidRPr="00617AE6">
        <w:rPr>
          <w:b/>
        </w:rPr>
        <w:t xml:space="preserve"> me.</w:t>
      </w:r>
    </w:p>
    <w:p w14:paraId="52421CA6" w14:textId="77777777" w:rsidR="00A86A02" w:rsidRDefault="00A86A02">
      <w:pPr>
        <w:autoSpaceDE w:val="0"/>
        <w:autoSpaceDN w:val="0"/>
        <w:adjustRightInd w:val="0"/>
        <w:rPr>
          <w:b/>
        </w:rPr>
      </w:pPr>
    </w:p>
    <w:p w14:paraId="4D51FA4D" w14:textId="77777777" w:rsidR="007D6B02" w:rsidRPr="007D6B02" w:rsidRDefault="007D6B02">
      <w:pPr>
        <w:autoSpaceDE w:val="0"/>
        <w:autoSpaceDN w:val="0"/>
        <w:adjustRightInd w:val="0"/>
        <w:rPr>
          <w:b/>
          <w:i/>
        </w:rPr>
      </w:pPr>
    </w:p>
    <w:p w14:paraId="5CFC2853" w14:textId="77777777" w:rsidR="00E96C4C" w:rsidRPr="00617AE6" w:rsidRDefault="00E96C4C">
      <w:pPr>
        <w:autoSpaceDE w:val="0"/>
        <w:autoSpaceDN w:val="0"/>
        <w:adjustRightInd w:val="0"/>
        <w:rPr>
          <w:b/>
        </w:rPr>
      </w:pPr>
    </w:p>
    <w:p w14:paraId="50A3D583" w14:textId="4A40552F" w:rsidR="009E1DCA" w:rsidRPr="00617AE6" w:rsidRDefault="009E1DCA">
      <w:pPr>
        <w:autoSpaceDE w:val="0"/>
        <w:autoSpaceDN w:val="0"/>
        <w:adjustRightInd w:val="0"/>
        <w:rPr>
          <w:b/>
        </w:rPr>
      </w:pPr>
      <w:r w:rsidRPr="00617AE6">
        <w:rPr>
          <w:b/>
        </w:rPr>
        <w:t>REQUIRED</w:t>
      </w:r>
      <w:r w:rsidR="00EE74B7">
        <w:rPr>
          <w:b/>
        </w:rPr>
        <w:t xml:space="preserve"> TEXT</w:t>
      </w:r>
      <w:r w:rsidR="00FB3357">
        <w:rPr>
          <w:b/>
        </w:rPr>
        <w:t>S</w:t>
      </w:r>
      <w:r w:rsidR="00FD1B9F" w:rsidRPr="00617AE6">
        <w:rPr>
          <w:b/>
        </w:rPr>
        <w:t>:</w:t>
      </w:r>
    </w:p>
    <w:p w14:paraId="3842E8DE" w14:textId="77777777" w:rsidR="009E1DCA" w:rsidRDefault="009E1DCA">
      <w:pPr>
        <w:autoSpaceDE w:val="0"/>
        <w:autoSpaceDN w:val="0"/>
        <w:adjustRightInd w:val="0"/>
        <w:rPr>
          <w:b/>
        </w:rPr>
      </w:pPr>
    </w:p>
    <w:p w14:paraId="5511BEFC" w14:textId="062C8E4F" w:rsidR="007E29E5" w:rsidRPr="00FB3357" w:rsidRDefault="007E29E5" w:rsidP="00FB3357">
      <w:pPr>
        <w:autoSpaceDE w:val="0"/>
        <w:autoSpaceDN w:val="0"/>
        <w:adjustRightInd w:val="0"/>
        <w:ind w:left="180"/>
      </w:pPr>
      <w:r w:rsidRPr="00FB3357">
        <w:t>Brown</w:t>
      </w:r>
      <w:r w:rsidR="00EE74B7" w:rsidRPr="00FB3357">
        <w:t xml:space="preserve">, Peter, and </w:t>
      </w:r>
      <w:proofErr w:type="spellStart"/>
      <w:r w:rsidR="00EE74B7" w:rsidRPr="00FB3357">
        <w:t>Svea</w:t>
      </w:r>
      <w:proofErr w:type="spellEnd"/>
      <w:r w:rsidR="00EE74B7" w:rsidRPr="00FB3357">
        <w:t xml:space="preserve"> </w:t>
      </w:r>
      <w:proofErr w:type="spellStart"/>
      <w:r w:rsidR="00EE74B7" w:rsidRPr="00FB3357">
        <w:t>Closser</w:t>
      </w:r>
      <w:proofErr w:type="spellEnd"/>
      <w:r w:rsidR="00EE74B7" w:rsidRPr="00FB3357">
        <w:t xml:space="preserve"> (2016).  </w:t>
      </w:r>
      <w:r w:rsidR="00EE74B7" w:rsidRPr="00FB3357">
        <w:rPr>
          <w:i/>
        </w:rPr>
        <w:t>Understanding and Applying Medical Anthropology</w:t>
      </w:r>
      <w:r w:rsidR="00EE74B7" w:rsidRPr="00FB3357">
        <w:t xml:space="preserve">, </w:t>
      </w:r>
      <w:r w:rsidRPr="00FB3357">
        <w:t>3</w:t>
      </w:r>
      <w:r w:rsidRPr="00FB3357">
        <w:rPr>
          <w:vertAlign w:val="superscript"/>
        </w:rPr>
        <w:t>rd</w:t>
      </w:r>
      <w:r w:rsidRPr="00FB3357">
        <w:t xml:space="preserve"> edition. </w:t>
      </w:r>
      <w:r w:rsidR="00EE74B7" w:rsidRPr="00FB3357">
        <w:t xml:space="preserve">New York:  Routledge Press.  </w:t>
      </w:r>
    </w:p>
    <w:p w14:paraId="24D8AD47" w14:textId="651F44C2" w:rsidR="007E29E5" w:rsidRDefault="007E29E5">
      <w:pPr>
        <w:autoSpaceDE w:val="0"/>
        <w:autoSpaceDN w:val="0"/>
        <w:adjustRightInd w:val="0"/>
      </w:pPr>
    </w:p>
    <w:p w14:paraId="7B9DB957" w14:textId="77777777" w:rsidR="00AB5EDB" w:rsidRPr="00617AE6" w:rsidRDefault="00AB5EDB">
      <w:pPr>
        <w:autoSpaceDE w:val="0"/>
        <w:autoSpaceDN w:val="0"/>
        <w:adjustRightInd w:val="0"/>
        <w:rPr>
          <w:b/>
        </w:rPr>
      </w:pPr>
    </w:p>
    <w:p w14:paraId="79EC6429" w14:textId="47F0E040" w:rsidR="00FD1B9F" w:rsidRPr="00617AE6" w:rsidRDefault="0045490A" w:rsidP="007D6B02">
      <w:r>
        <w:rPr>
          <w:b/>
        </w:rPr>
        <w:t>Some</w:t>
      </w:r>
      <w:r w:rsidR="003E56DC">
        <w:rPr>
          <w:b/>
        </w:rPr>
        <w:t xml:space="preserve"> </w:t>
      </w:r>
      <w:r w:rsidR="009E1DCA" w:rsidRPr="00617AE6">
        <w:rPr>
          <w:b/>
        </w:rPr>
        <w:t xml:space="preserve">articles in the syllabus </w:t>
      </w:r>
      <w:r>
        <w:rPr>
          <w:b/>
        </w:rPr>
        <w:t>will be marked</w:t>
      </w:r>
      <w:r w:rsidR="009E1DCA" w:rsidRPr="00617AE6">
        <w:rPr>
          <w:b/>
        </w:rPr>
        <w:t xml:space="preserve"> </w:t>
      </w:r>
      <w:r>
        <w:rPr>
          <w:b/>
        </w:rPr>
        <w:t>“</w:t>
      </w:r>
      <w:r w:rsidR="009E1DCA" w:rsidRPr="00617AE6">
        <w:rPr>
          <w:b/>
        </w:rPr>
        <w:t>required</w:t>
      </w:r>
      <w:r w:rsidR="003E56DC">
        <w:rPr>
          <w:b/>
        </w:rPr>
        <w:t>;</w:t>
      </w:r>
      <w:r>
        <w:rPr>
          <w:b/>
        </w:rPr>
        <w:t>” others will allow you to pick one or choose among a group.</w:t>
      </w:r>
      <w:r w:rsidR="003E56DC">
        <w:t>” Some articles</w:t>
      </w:r>
      <w:r w:rsidR="00CD3C7B" w:rsidRPr="00617AE6">
        <w:t xml:space="preserve"> will be available through </w:t>
      </w:r>
      <w:r w:rsidR="007D6B02">
        <w:t xml:space="preserve">the online </w:t>
      </w:r>
      <w:r w:rsidR="00EE74B7">
        <w:t>“Canvas”</w:t>
      </w:r>
      <w:r w:rsidR="007D6B02">
        <w:t xml:space="preserve"> site for this course</w:t>
      </w:r>
      <w:r w:rsidR="00EE74B7">
        <w:t xml:space="preserve">:  </w:t>
      </w:r>
      <w:r w:rsidR="007D6B02">
        <w:t xml:space="preserve"> </w:t>
      </w:r>
      <w:hyperlink r:id="rId8" w:history="1">
        <w:r w:rsidR="00EE74B7" w:rsidRPr="00B36DE1">
          <w:rPr>
            <w:rStyle w:val="Hyperlink"/>
          </w:rPr>
          <w:t>https://unt.instructure.com/login/ldap</w:t>
        </w:r>
      </w:hyperlink>
      <w:r w:rsidR="00EE74B7">
        <w:t xml:space="preserve"> .  O</w:t>
      </w:r>
      <w:r w:rsidR="003E56DC">
        <w:t xml:space="preserve">thers are available as “e-journal” articles through the UNT Library.  </w:t>
      </w:r>
    </w:p>
    <w:p w14:paraId="7CCB7F16" w14:textId="39676DCA" w:rsidR="009E1DCA" w:rsidRDefault="009E1DCA">
      <w:pPr>
        <w:autoSpaceDE w:val="0"/>
        <w:autoSpaceDN w:val="0"/>
        <w:adjustRightInd w:val="0"/>
        <w:rPr>
          <w:b/>
        </w:rPr>
      </w:pPr>
    </w:p>
    <w:p w14:paraId="25D77B7C" w14:textId="77777777" w:rsidR="00F547EE" w:rsidRPr="00617AE6" w:rsidRDefault="00F547EE">
      <w:pPr>
        <w:autoSpaceDE w:val="0"/>
        <w:autoSpaceDN w:val="0"/>
        <w:adjustRightInd w:val="0"/>
        <w:rPr>
          <w:b/>
        </w:rPr>
      </w:pPr>
      <w:r w:rsidRPr="00617AE6">
        <w:rPr>
          <w:b/>
        </w:rPr>
        <w:lastRenderedPageBreak/>
        <w:t>COURSE REQUIREMENTS</w:t>
      </w:r>
    </w:p>
    <w:p w14:paraId="56A90DB3" w14:textId="77777777" w:rsidR="00ED1789" w:rsidRPr="00617AE6" w:rsidRDefault="00ED1789">
      <w:pPr>
        <w:autoSpaceDE w:val="0"/>
        <w:autoSpaceDN w:val="0"/>
        <w:adjustRightInd w:val="0"/>
      </w:pPr>
    </w:p>
    <w:p w14:paraId="2E7F7B13" w14:textId="712E708B" w:rsidR="00287431" w:rsidRPr="00617AE6" w:rsidRDefault="00A874DB" w:rsidP="00287431">
      <w:pPr>
        <w:numPr>
          <w:ilvl w:val="0"/>
          <w:numId w:val="7"/>
        </w:numPr>
        <w:autoSpaceDE w:val="0"/>
        <w:autoSpaceDN w:val="0"/>
        <w:adjustRightInd w:val="0"/>
      </w:pPr>
      <w:r>
        <w:rPr>
          <w:b/>
        </w:rPr>
        <w:t>30</w:t>
      </w:r>
      <w:r w:rsidR="00E05138">
        <w:rPr>
          <w:b/>
        </w:rPr>
        <w:t xml:space="preserve">%.  </w:t>
      </w:r>
      <w:r w:rsidR="00C34A83" w:rsidRPr="00617AE6">
        <w:rPr>
          <w:b/>
        </w:rPr>
        <w:t xml:space="preserve">Weekly </w:t>
      </w:r>
      <w:r w:rsidR="00287431" w:rsidRPr="00617AE6">
        <w:rPr>
          <w:b/>
        </w:rPr>
        <w:t>commentaries</w:t>
      </w:r>
      <w:r w:rsidR="00FB3357">
        <w:rPr>
          <w:b/>
        </w:rPr>
        <w:t xml:space="preserve"> (300 points)</w:t>
      </w:r>
      <w:r w:rsidR="00287431" w:rsidRPr="00617AE6">
        <w:rPr>
          <w:b/>
        </w:rPr>
        <w:t xml:space="preserve">.   </w:t>
      </w:r>
      <w:r w:rsidR="0098776E">
        <w:rPr>
          <w:b/>
        </w:rPr>
        <w:t xml:space="preserve">There are 12 of these due in the course (13 are assigned, but you can choose 12).  </w:t>
      </w:r>
      <w:r w:rsidR="00287431" w:rsidRPr="00617AE6">
        <w:t xml:space="preserve">These are </w:t>
      </w:r>
      <w:r w:rsidR="00C34A83" w:rsidRPr="00617AE6">
        <w:t xml:space="preserve">short </w:t>
      </w:r>
      <w:r w:rsidR="00287431" w:rsidRPr="00617AE6">
        <w:t>(approximately 250</w:t>
      </w:r>
      <w:r w:rsidR="001F2B2A">
        <w:t>-300 words</w:t>
      </w:r>
      <w:r w:rsidR="00287431" w:rsidRPr="00617AE6">
        <w:t xml:space="preserve"> words) comments on </w:t>
      </w:r>
      <w:r w:rsidR="00EC247B">
        <w:rPr>
          <w:u w:val="single"/>
        </w:rPr>
        <w:t>two</w:t>
      </w:r>
      <w:r w:rsidR="00C34A83" w:rsidRPr="00617AE6">
        <w:t xml:space="preserve"> of the a</w:t>
      </w:r>
      <w:r w:rsidR="00287431" w:rsidRPr="00617AE6">
        <w:t xml:space="preserve">ssigned readings for the week, due every </w:t>
      </w:r>
      <w:r w:rsidR="0045490A">
        <w:t>Friday</w:t>
      </w:r>
      <w:r w:rsidR="00A21FBA">
        <w:t xml:space="preserve"> as noted in the syllabus (one commentary </w:t>
      </w:r>
      <w:r w:rsidR="00434E6D">
        <w:t>can cover</w:t>
      </w:r>
      <w:r w:rsidR="00A21FBA">
        <w:t xml:space="preserve"> both readings).  </w:t>
      </w:r>
      <w:r w:rsidR="00287431" w:rsidRPr="00617AE6">
        <w:t xml:space="preserve">These must be typewritten and </w:t>
      </w:r>
      <w:r w:rsidR="0045490A">
        <w:t>single</w:t>
      </w:r>
      <w:r w:rsidR="001F2B2A">
        <w:t xml:space="preserve">-spaced, and submitted to the course </w:t>
      </w:r>
      <w:r w:rsidR="00040B75">
        <w:t>Canvas</w:t>
      </w:r>
      <w:r w:rsidR="001F2B2A">
        <w:t xml:space="preserve"> website under the “Discussion” board.  </w:t>
      </w:r>
      <w:r w:rsidR="00133CAA">
        <w:t>These need to be submitted by 10am in order to not be counted as late.</w:t>
      </w:r>
    </w:p>
    <w:p w14:paraId="6BA142B8" w14:textId="77777777" w:rsidR="00287431" w:rsidRPr="00617AE6" w:rsidRDefault="00287431" w:rsidP="00287431">
      <w:pPr>
        <w:autoSpaceDE w:val="0"/>
        <w:autoSpaceDN w:val="0"/>
        <w:adjustRightInd w:val="0"/>
        <w:rPr>
          <w:b/>
        </w:rPr>
      </w:pPr>
    </w:p>
    <w:p w14:paraId="24897D3D" w14:textId="77777777" w:rsidR="00287431" w:rsidRPr="00617AE6" w:rsidRDefault="00C1064F" w:rsidP="00C1064F">
      <w:pPr>
        <w:autoSpaceDE w:val="0"/>
        <w:autoSpaceDN w:val="0"/>
        <w:adjustRightInd w:val="0"/>
        <w:ind w:left="720"/>
      </w:pPr>
      <w:r w:rsidRPr="006C56F6">
        <w:rPr>
          <w:i/>
        </w:rPr>
        <w:t>Do</w:t>
      </w:r>
      <w:r w:rsidR="006C56F6" w:rsidRPr="006C56F6">
        <w:rPr>
          <w:i/>
        </w:rPr>
        <w:t>n’t</w:t>
      </w:r>
      <w:r w:rsidRPr="006C56F6">
        <w:rPr>
          <w:i/>
        </w:rPr>
        <w:t xml:space="preserve"> </w:t>
      </w:r>
      <w:r w:rsidR="00A21FBA" w:rsidRPr="0079345A">
        <w:rPr>
          <w:b/>
          <w:i/>
          <w:u w:val="single"/>
        </w:rPr>
        <w:t>JUST</w:t>
      </w:r>
      <w:r w:rsidR="00A21FBA">
        <w:rPr>
          <w:i/>
        </w:rPr>
        <w:t xml:space="preserve"> </w:t>
      </w:r>
      <w:r w:rsidRPr="006C56F6">
        <w:rPr>
          <w:i/>
        </w:rPr>
        <w:t>write summaries of the reading</w:t>
      </w:r>
      <w:r w:rsidR="006C56F6" w:rsidRPr="006C56F6">
        <w:rPr>
          <w:i/>
        </w:rPr>
        <w:t>!</w:t>
      </w:r>
      <w:r w:rsidR="0079345A">
        <w:t xml:space="preserve">  Commentaries should also be </w:t>
      </w:r>
      <w:r w:rsidRPr="00617AE6">
        <w:t xml:space="preserve">analytical.  </w:t>
      </w:r>
      <w:r w:rsidR="0079345A">
        <w:t>Some weeks I have a specific question I want you to cover.  Other weeks- i</w:t>
      </w:r>
      <w:r w:rsidR="006C56F6">
        <w:t xml:space="preserve">f I don’t have something specific, </w:t>
      </w:r>
      <w:r w:rsidR="0079345A">
        <w:t>you can approach it creatively.  For example</w:t>
      </w:r>
      <w:r w:rsidRPr="00617AE6">
        <w:t>:</w:t>
      </w:r>
    </w:p>
    <w:p w14:paraId="49965252" w14:textId="77777777" w:rsidR="00C1064F" w:rsidRDefault="00C1064F" w:rsidP="00287431">
      <w:pPr>
        <w:autoSpaceDE w:val="0"/>
        <w:autoSpaceDN w:val="0"/>
        <w:adjustRightInd w:val="0"/>
        <w:ind w:firstLine="720"/>
      </w:pPr>
    </w:p>
    <w:p w14:paraId="26E0E05E" w14:textId="1DFAAE09" w:rsidR="0045490A" w:rsidRPr="00617AE6" w:rsidRDefault="0045490A" w:rsidP="0045490A">
      <w:pPr>
        <w:autoSpaceDE w:val="0"/>
        <w:autoSpaceDN w:val="0"/>
        <w:adjustRightInd w:val="0"/>
        <w:ind w:left="810"/>
      </w:pPr>
      <w:r>
        <w:t xml:space="preserve">GOOD commentaries do one of these:  </w:t>
      </w:r>
      <w:r w:rsidR="00C42546">
        <w:t>(</w:t>
      </w:r>
      <w:r w:rsidR="00B06338">
        <w:t>17½ -20</w:t>
      </w:r>
      <w:r w:rsidR="00C42546">
        <w:t xml:space="preserve"> points awarded)</w:t>
      </w:r>
    </w:p>
    <w:p w14:paraId="1C0C420E" w14:textId="77777777" w:rsidR="0045490A" w:rsidRPr="00617AE6" w:rsidRDefault="0045490A" w:rsidP="0045490A">
      <w:pPr>
        <w:numPr>
          <w:ilvl w:val="1"/>
          <w:numId w:val="7"/>
        </w:numPr>
        <w:autoSpaceDE w:val="0"/>
        <w:autoSpaceDN w:val="0"/>
        <w:adjustRightInd w:val="0"/>
      </w:pPr>
      <w:r w:rsidRPr="00617AE6">
        <w:t>“</w:t>
      </w:r>
      <w:r w:rsidR="000243D3">
        <w:t>R</w:t>
      </w:r>
      <w:r w:rsidRPr="00617AE6">
        <w:t>eact” to the reading</w:t>
      </w:r>
      <w:r>
        <w:t>s</w:t>
      </w:r>
      <w:r w:rsidRPr="00617AE6">
        <w:t xml:space="preserve"> by writing about how you felt about </w:t>
      </w:r>
      <w:r>
        <w:t>them</w:t>
      </w:r>
      <w:r w:rsidRPr="00617AE6">
        <w:t xml:space="preserve"> – did you agree or disagree with authors</w:t>
      </w:r>
      <w:r>
        <w:t>’</w:t>
      </w:r>
      <w:r w:rsidRPr="00617AE6">
        <w:t xml:space="preserve"> analys</w:t>
      </w:r>
      <w:r w:rsidR="000243D3">
        <w:t>e</w:t>
      </w:r>
      <w:r w:rsidRPr="00617AE6">
        <w:t>s?  Explain why.</w:t>
      </w:r>
    </w:p>
    <w:p w14:paraId="1D4EC6A4" w14:textId="77777777" w:rsidR="0045490A" w:rsidRDefault="0045490A" w:rsidP="0045490A">
      <w:pPr>
        <w:numPr>
          <w:ilvl w:val="1"/>
          <w:numId w:val="7"/>
        </w:numPr>
        <w:autoSpaceDE w:val="0"/>
        <w:autoSpaceDN w:val="0"/>
        <w:adjustRightInd w:val="0"/>
      </w:pPr>
      <w:r w:rsidRPr="00617AE6">
        <w:t>Take some specific aspect of the article</w:t>
      </w:r>
      <w:r>
        <w:t>s</w:t>
      </w:r>
      <w:r w:rsidRPr="00617AE6">
        <w:t xml:space="preserve"> that was of particular interest to you and explain why it was interesting to you.</w:t>
      </w:r>
    </w:p>
    <w:p w14:paraId="722733DA" w14:textId="77777777" w:rsidR="0045490A" w:rsidRPr="00617AE6" w:rsidRDefault="0045490A" w:rsidP="0045490A">
      <w:pPr>
        <w:autoSpaceDE w:val="0"/>
        <w:autoSpaceDN w:val="0"/>
        <w:adjustRightInd w:val="0"/>
        <w:ind w:left="1440"/>
      </w:pPr>
    </w:p>
    <w:p w14:paraId="64FD2DD3" w14:textId="5655980B" w:rsidR="0045490A" w:rsidRPr="00617AE6" w:rsidRDefault="0045490A" w:rsidP="00287431">
      <w:pPr>
        <w:autoSpaceDE w:val="0"/>
        <w:autoSpaceDN w:val="0"/>
        <w:adjustRightInd w:val="0"/>
        <w:ind w:firstLine="720"/>
      </w:pPr>
      <w:r>
        <w:t xml:space="preserve">The BEST commentaries </w:t>
      </w:r>
      <w:r w:rsidRPr="00751334">
        <w:rPr>
          <w:u w:val="single"/>
        </w:rPr>
        <w:t>also</w:t>
      </w:r>
      <w:r>
        <w:t xml:space="preserve"> do one of these:</w:t>
      </w:r>
      <w:r w:rsidR="00C42546">
        <w:t xml:space="preserve">  (</w:t>
      </w:r>
      <w:r w:rsidR="00B06338">
        <w:t>20</w:t>
      </w:r>
      <w:r w:rsidR="00C42546">
        <w:t>-</w:t>
      </w:r>
      <w:r w:rsidR="00B06338">
        <w:t>2</w:t>
      </w:r>
      <w:r w:rsidR="00C42546">
        <w:t>5 points awarded)</w:t>
      </w:r>
    </w:p>
    <w:p w14:paraId="5FD3ECC3" w14:textId="77777777" w:rsidR="0045490A" w:rsidRDefault="0045490A" w:rsidP="0045490A">
      <w:pPr>
        <w:numPr>
          <w:ilvl w:val="1"/>
          <w:numId w:val="7"/>
        </w:numPr>
        <w:autoSpaceDE w:val="0"/>
        <w:autoSpaceDN w:val="0"/>
        <w:adjustRightInd w:val="0"/>
      </w:pPr>
      <w:r>
        <w:t>Compare/ contrast</w:t>
      </w:r>
      <w:r w:rsidRPr="00617AE6">
        <w:t xml:space="preserve"> </w:t>
      </w:r>
      <w:r>
        <w:t>the two readings with each other.</w:t>
      </w:r>
    </w:p>
    <w:p w14:paraId="602EF15E" w14:textId="0BC1BC8F" w:rsidR="0045490A" w:rsidRDefault="0045490A" w:rsidP="0045490A">
      <w:pPr>
        <w:numPr>
          <w:ilvl w:val="1"/>
          <w:numId w:val="7"/>
        </w:numPr>
        <w:autoSpaceDE w:val="0"/>
        <w:autoSpaceDN w:val="0"/>
        <w:adjustRightInd w:val="0"/>
      </w:pPr>
      <w:r>
        <w:t xml:space="preserve">Connect these two </w:t>
      </w:r>
      <w:r w:rsidRPr="00617AE6">
        <w:t>reading</w:t>
      </w:r>
      <w:r>
        <w:t>s</w:t>
      </w:r>
      <w:r w:rsidRPr="00617AE6">
        <w:t xml:space="preserve"> with previous ideas discussed in class or read about either in the course or on your own.</w:t>
      </w:r>
    </w:p>
    <w:p w14:paraId="226B5F0A" w14:textId="69129818" w:rsidR="00CA3334" w:rsidRDefault="00CA3334" w:rsidP="0045490A">
      <w:pPr>
        <w:numPr>
          <w:ilvl w:val="1"/>
          <w:numId w:val="7"/>
        </w:numPr>
        <w:autoSpaceDE w:val="0"/>
        <w:autoSpaceDN w:val="0"/>
        <w:adjustRightInd w:val="0"/>
      </w:pPr>
      <w:r>
        <w:t xml:space="preserve">If I ask a specific question that week, answer it!  </w:t>
      </w:r>
    </w:p>
    <w:p w14:paraId="03EE9F02" w14:textId="77777777" w:rsidR="0045490A" w:rsidRDefault="0045490A" w:rsidP="0045490A">
      <w:pPr>
        <w:autoSpaceDE w:val="0"/>
        <w:autoSpaceDN w:val="0"/>
        <w:adjustRightInd w:val="0"/>
        <w:ind w:left="1440"/>
      </w:pPr>
    </w:p>
    <w:p w14:paraId="7456CCDD" w14:textId="77777777" w:rsidR="00C1064F" w:rsidRPr="00617AE6" w:rsidRDefault="00C1064F" w:rsidP="00C1064F">
      <w:pPr>
        <w:autoSpaceDE w:val="0"/>
        <w:autoSpaceDN w:val="0"/>
        <w:adjustRightInd w:val="0"/>
      </w:pPr>
    </w:p>
    <w:p w14:paraId="40FE42E1" w14:textId="77777777" w:rsidR="00C34A83" w:rsidRPr="00617AE6" w:rsidRDefault="00C34A83">
      <w:pPr>
        <w:autoSpaceDE w:val="0"/>
        <w:autoSpaceDN w:val="0"/>
        <w:adjustRightInd w:val="0"/>
      </w:pPr>
    </w:p>
    <w:p w14:paraId="755890AB" w14:textId="2172300E" w:rsidR="00E05138" w:rsidRDefault="00E023C5" w:rsidP="00E023C5">
      <w:pPr>
        <w:numPr>
          <w:ilvl w:val="0"/>
          <w:numId w:val="7"/>
        </w:numPr>
        <w:autoSpaceDE w:val="0"/>
        <w:autoSpaceDN w:val="0"/>
        <w:adjustRightInd w:val="0"/>
      </w:pPr>
      <w:r>
        <w:rPr>
          <w:b/>
        </w:rPr>
        <w:t>2</w:t>
      </w:r>
      <w:r w:rsidR="00EC247B">
        <w:rPr>
          <w:b/>
        </w:rPr>
        <w:t>5</w:t>
      </w:r>
      <w:r>
        <w:rPr>
          <w:b/>
        </w:rPr>
        <w:t>%  Mini-Medical Ethnography</w:t>
      </w:r>
      <w:r w:rsidR="00FB3357">
        <w:rPr>
          <w:b/>
        </w:rPr>
        <w:t xml:space="preserve"> (250 points)</w:t>
      </w:r>
    </w:p>
    <w:p w14:paraId="61B2F5A4" w14:textId="67AD404A" w:rsidR="00E023C5" w:rsidRDefault="00E023C5" w:rsidP="00E023C5">
      <w:pPr>
        <w:autoSpaceDE w:val="0"/>
        <w:autoSpaceDN w:val="0"/>
        <w:adjustRightInd w:val="0"/>
        <w:ind w:left="720"/>
      </w:pPr>
      <w:r>
        <w:t xml:space="preserve">This assignment involves you taking on the role of a student medical anthropologist and actually doing “fieldwork” and reporting on your experience. The main goal of this exercise is to enable you to connect your fieldwork experience with some of the key concepts in medical anthropology that we’ve talked about so far in this course.  You’ll have to write observational “fieldnotes” in a notebook, and turn them in as an appendix for your paper. Fieldnotes include what you observe, </w:t>
      </w:r>
      <w:r w:rsidR="00434E6D">
        <w:t xml:space="preserve">your thoughts about </w:t>
      </w:r>
      <w:r>
        <w:t>what people t</w:t>
      </w:r>
      <w:r w:rsidR="00434E6D">
        <w:t>old</w:t>
      </w:r>
      <w:r>
        <w:t xml:space="preserve"> you, the environment</w:t>
      </w:r>
      <w:r w:rsidR="00434E6D">
        <w:t>, context</w:t>
      </w:r>
      <w:r>
        <w:t xml:space="preserve">- EVERYTHING.  Your paper should be </w:t>
      </w:r>
      <w:r w:rsidR="004A46AA">
        <w:t xml:space="preserve">6-9 double-spaced pages, with </w:t>
      </w:r>
      <w:r w:rsidR="00C37D14">
        <w:t xml:space="preserve">background/ </w:t>
      </w:r>
      <w:r>
        <w:t xml:space="preserve">summary, </w:t>
      </w:r>
      <w:r w:rsidR="004A46AA">
        <w:t xml:space="preserve">methods/ recruitment, </w:t>
      </w:r>
      <w:r w:rsidR="00C37D14">
        <w:t>results</w:t>
      </w:r>
      <w:r w:rsidR="004A46AA">
        <w:t>, and a discussion of the significance/ relevance of what you found</w:t>
      </w:r>
      <w:r w:rsidR="00FF5191">
        <w:t>, and how it relates to what we’ve covered in class.  Subheadings are good, as they’ll keep you on track</w:t>
      </w:r>
      <w:r w:rsidR="004A46AA">
        <w:t>.  Th</w:t>
      </w:r>
      <w:r w:rsidR="00FF5191">
        <w:t>e</w:t>
      </w:r>
      <w:r w:rsidR="004A46AA">
        <w:t xml:space="preserve"> last part can include</w:t>
      </w:r>
      <w:r>
        <w:t xml:space="preserve"> a documentation of the difficulties you experienced while ca</w:t>
      </w:r>
      <w:r w:rsidR="002B404B">
        <w:t>rrying out this exercise – i.e.</w:t>
      </w:r>
      <w:r>
        <w:t xml:space="preserve"> your “travails” experienced as a medical anthropologist. It helps to also be “reflexive:”  Do you think your gender made a difference in how easy or how difficult it was for you to gather the data? Did you experience any discomfort when gathering the data?  Did </w:t>
      </w:r>
      <w:r w:rsidR="00434E6D">
        <w:t xml:space="preserve">either you or </w:t>
      </w:r>
      <w:r>
        <w:t>you</w:t>
      </w:r>
      <w:r w:rsidR="00434E6D">
        <w:t>r people under study</w:t>
      </w:r>
      <w:r>
        <w:t xml:space="preserve"> become self-conscious? Did this assignment teach you anything about what it means to gather data as an anthropologist?  </w:t>
      </w:r>
      <w:r w:rsidR="00FF5191">
        <w:lastRenderedPageBreak/>
        <w:t>In relating this to class material, reference and cite at least 3 things from class that are relevant.  Her</w:t>
      </w:r>
      <w:r>
        <w:t xml:space="preserve">e are some </w:t>
      </w:r>
      <w:r w:rsidRPr="00434E6D">
        <w:rPr>
          <w:u w:val="single"/>
        </w:rPr>
        <w:t>possibilities</w:t>
      </w:r>
      <w:r>
        <w:t xml:space="preserve"> for your ethnography project</w:t>
      </w:r>
      <w:r w:rsidR="000243D3">
        <w:t>, but this is really open</w:t>
      </w:r>
      <w:r>
        <w:t>:</w:t>
      </w:r>
    </w:p>
    <w:p w14:paraId="298688CB" w14:textId="77777777" w:rsidR="00E023C5" w:rsidRDefault="00E023C5" w:rsidP="00E023C5">
      <w:pPr>
        <w:autoSpaceDE w:val="0"/>
        <w:autoSpaceDN w:val="0"/>
        <w:adjustRightInd w:val="0"/>
        <w:ind w:left="720"/>
      </w:pPr>
    </w:p>
    <w:p w14:paraId="293AA306" w14:textId="77777777" w:rsidR="00E023C5" w:rsidRDefault="00E023C5" w:rsidP="00E023C5">
      <w:pPr>
        <w:tabs>
          <w:tab w:val="left" w:pos="1170"/>
        </w:tabs>
        <w:autoSpaceDE w:val="0"/>
        <w:autoSpaceDN w:val="0"/>
        <w:adjustRightInd w:val="0"/>
        <w:ind w:left="1080" w:hanging="270"/>
      </w:pPr>
      <w:r>
        <w:t>1. Engage in an informal conversation with someone who you know has been sick recently, preferably if and when they lived with other people in the house/ apartment.  Elicit information on the medical decision-making process that was involved in the sick person’s search for therapy. Identify the patient’s therapy management group. Who all were involved in negotiating the identity of the illness? Who made the most critical treatment-related decisions? Based on the data you gather, spell out the ways in which the “</w:t>
      </w:r>
      <w:proofErr w:type="spellStart"/>
      <w:r>
        <w:t>micropolitics</w:t>
      </w:r>
      <w:proofErr w:type="spellEnd"/>
      <w:r>
        <w:t>” of therapy management might have been at work in the case at hand.</w:t>
      </w:r>
    </w:p>
    <w:p w14:paraId="498CD766" w14:textId="77777777" w:rsidR="00E023C5" w:rsidRDefault="00E023C5" w:rsidP="00E023C5">
      <w:pPr>
        <w:tabs>
          <w:tab w:val="left" w:pos="1170"/>
        </w:tabs>
        <w:autoSpaceDE w:val="0"/>
        <w:autoSpaceDN w:val="0"/>
        <w:adjustRightInd w:val="0"/>
        <w:ind w:left="1080" w:hanging="270"/>
      </w:pPr>
    </w:p>
    <w:p w14:paraId="3B304310" w14:textId="1AA34D54" w:rsidR="00E023C5" w:rsidRDefault="00E023C5" w:rsidP="00324D7D">
      <w:pPr>
        <w:tabs>
          <w:tab w:val="left" w:pos="1080"/>
        </w:tabs>
        <w:autoSpaceDE w:val="0"/>
        <w:autoSpaceDN w:val="0"/>
        <w:adjustRightInd w:val="0"/>
        <w:ind w:left="1080" w:hanging="270"/>
      </w:pPr>
      <w:r>
        <w:t xml:space="preserve">2. </w:t>
      </w:r>
      <w:r w:rsidR="00324D7D">
        <w:t xml:space="preserve">Have a discussion with a sample of </w:t>
      </w:r>
      <w:r w:rsidR="00C37D14">
        <w:t>3</w:t>
      </w:r>
      <w:r w:rsidR="00324D7D">
        <w:t xml:space="preserve">-5 friends about college students and how they control “sleep/ being alert.”  How is the way your sample views sleep different now than it has been in the past?  How do men vs. women consider sleep differently?   What strategies exist to stay awake?  What strategies exist to get to sleep?  What considerations go into decisions about medication (including self-medication) or therapies?  Is there anything within the social context or environment that shapes your sample’s sleep strategies, how they interpret sleep/ alert problems? </w:t>
      </w:r>
    </w:p>
    <w:p w14:paraId="4589A2F1" w14:textId="77777777" w:rsidR="00E023C5" w:rsidRDefault="00E023C5" w:rsidP="00E023C5">
      <w:pPr>
        <w:tabs>
          <w:tab w:val="left" w:pos="1170"/>
        </w:tabs>
        <w:autoSpaceDE w:val="0"/>
        <w:autoSpaceDN w:val="0"/>
        <w:adjustRightInd w:val="0"/>
        <w:ind w:left="1080" w:hanging="270"/>
      </w:pPr>
    </w:p>
    <w:p w14:paraId="4C3CC121" w14:textId="196FC059" w:rsidR="00E05138" w:rsidRDefault="00E023C5" w:rsidP="00E023C5">
      <w:pPr>
        <w:tabs>
          <w:tab w:val="left" w:pos="1170"/>
        </w:tabs>
        <w:autoSpaceDE w:val="0"/>
        <w:autoSpaceDN w:val="0"/>
        <w:adjustRightInd w:val="0"/>
        <w:ind w:left="1080" w:hanging="270"/>
      </w:pPr>
      <w:r>
        <w:t>3. Watch a few “weight loss”</w:t>
      </w:r>
      <w:r w:rsidR="00465B67">
        <w:t xml:space="preserve"> or “body sculpting”</w:t>
      </w:r>
      <w:r>
        <w:t xml:space="preserve"> TV </w:t>
      </w:r>
      <w:r w:rsidR="00465B67">
        <w:t>info-</w:t>
      </w:r>
      <w:proofErr w:type="spellStart"/>
      <w:r w:rsidR="00465B67">
        <w:t>mercials</w:t>
      </w:r>
      <w:proofErr w:type="spellEnd"/>
      <w:r>
        <w:t>, describe them in brief, reflect on the hype surrounding such commercials, and the consequences you think these commercials have in terms of “behavioral change” among potential customers. Follow this up by going to a restaurant/ the Union, hang out there for a couple of hours, make some detailed observations about the kinds of foods people/ students/friends order/eat. Then talk to your friends, engage in an informal group discussion and/or simply “listen” to “</w:t>
      </w:r>
      <w:r w:rsidR="00324D7D">
        <w:t>body</w:t>
      </w:r>
      <w:r>
        <w:t xml:space="preserve"> talk” (</w:t>
      </w:r>
      <w:r w:rsidR="00324D7D">
        <w:t xml:space="preserve">self-image, the gym, </w:t>
      </w:r>
      <w:r>
        <w:t>dieting, calories, weight watching, etc.,) among your women and men friends. What differences do you see in the ways in which men and women respond to the hype surrounding weight?</w:t>
      </w:r>
    </w:p>
    <w:p w14:paraId="51C9F710" w14:textId="77777777" w:rsidR="006467E9" w:rsidRDefault="006467E9" w:rsidP="00E023C5">
      <w:pPr>
        <w:tabs>
          <w:tab w:val="left" w:pos="1170"/>
        </w:tabs>
        <w:autoSpaceDE w:val="0"/>
        <w:autoSpaceDN w:val="0"/>
        <w:adjustRightInd w:val="0"/>
        <w:ind w:left="1080" w:hanging="270"/>
      </w:pPr>
    </w:p>
    <w:p w14:paraId="4C18061D" w14:textId="3F29BC3D" w:rsidR="006467E9" w:rsidRDefault="006467E9" w:rsidP="006467E9">
      <w:pPr>
        <w:tabs>
          <w:tab w:val="left" w:pos="1170"/>
        </w:tabs>
        <w:autoSpaceDE w:val="0"/>
        <w:autoSpaceDN w:val="0"/>
        <w:adjustRightInd w:val="0"/>
        <w:ind w:left="1080" w:hanging="270"/>
      </w:pPr>
      <w:r>
        <w:t xml:space="preserve">4.  </w:t>
      </w:r>
      <w:r w:rsidR="00C37D14">
        <w:t>Do an in-depth i</w:t>
      </w:r>
      <w:r>
        <w:t xml:space="preserve">nterview </w:t>
      </w:r>
      <w:r w:rsidR="00C37D14">
        <w:t xml:space="preserve">with </w:t>
      </w:r>
      <w:r>
        <w:t xml:space="preserve">someone who has ever consulted </w:t>
      </w:r>
      <w:r w:rsidRPr="006467E9">
        <w:t xml:space="preserve">an “alternative” health care practitioner </w:t>
      </w:r>
      <w:r>
        <w:t xml:space="preserve">(someone </w:t>
      </w:r>
      <w:r w:rsidRPr="006467E9">
        <w:rPr>
          <w:u w:val="single"/>
        </w:rPr>
        <w:t>other</w:t>
      </w:r>
      <w:r w:rsidR="000243D3">
        <w:t xml:space="preserve"> than an MD, </w:t>
      </w:r>
      <w:r w:rsidRPr="006467E9">
        <w:t>nurse, osteopath, etc.</w:t>
      </w:r>
      <w:r>
        <w:t>).  Ask them about their</w:t>
      </w:r>
      <w:r w:rsidRPr="006467E9">
        <w:t xml:space="preserve"> regarding their Explanatory Model</w:t>
      </w:r>
      <w:r>
        <w:t xml:space="preserve"> for what was going on, including </w:t>
      </w:r>
      <w:r w:rsidRPr="006467E9">
        <w:t>the reasons for the consultation</w:t>
      </w:r>
      <w:r>
        <w:t xml:space="preserve">, </w:t>
      </w:r>
      <w:r w:rsidRPr="006467E9">
        <w:t>reasons for the choice of practitioner</w:t>
      </w:r>
      <w:r>
        <w:t xml:space="preserve">, their </w:t>
      </w:r>
      <w:r w:rsidRPr="006467E9">
        <w:t>concepts of sickness causation</w:t>
      </w:r>
      <w:r>
        <w:t>,</w:t>
      </w:r>
      <w:r w:rsidR="00C943B2">
        <w:t xml:space="preserve"> and</w:t>
      </w:r>
      <w:r>
        <w:t xml:space="preserve"> their </w:t>
      </w:r>
      <w:r w:rsidRPr="006467E9">
        <w:t xml:space="preserve">expectations for </w:t>
      </w:r>
      <w:r>
        <w:t xml:space="preserve">a treatment or </w:t>
      </w:r>
      <w:r w:rsidRPr="006467E9">
        <w:t>cure</w:t>
      </w:r>
      <w:r w:rsidR="00C943B2">
        <w:t xml:space="preserve">.  </w:t>
      </w:r>
    </w:p>
    <w:p w14:paraId="2C740A30" w14:textId="77777777" w:rsidR="004A46AA" w:rsidRDefault="004A46AA" w:rsidP="006467E9">
      <w:pPr>
        <w:tabs>
          <w:tab w:val="left" w:pos="1170"/>
        </w:tabs>
        <w:autoSpaceDE w:val="0"/>
        <w:autoSpaceDN w:val="0"/>
        <w:adjustRightInd w:val="0"/>
        <w:ind w:left="1080" w:hanging="270"/>
      </w:pPr>
    </w:p>
    <w:p w14:paraId="7AB7AD46" w14:textId="09B6BB45" w:rsidR="004A46AA" w:rsidRDefault="004A46AA" w:rsidP="006467E9">
      <w:pPr>
        <w:tabs>
          <w:tab w:val="left" w:pos="1170"/>
        </w:tabs>
        <w:autoSpaceDE w:val="0"/>
        <w:autoSpaceDN w:val="0"/>
        <w:adjustRightInd w:val="0"/>
        <w:ind w:left="1080" w:hanging="270"/>
      </w:pPr>
      <w:r>
        <w:t xml:space="preserve">5.  If the idea of fieldwork is too stressful/ time-consuming, I’ll provide a list of medical ethnographies that you can read, and write a book review of.  More details to follow. </w:t>
      </w:r>
    </w:p>
    <w:p w14:paraId="50AF768D" w14:textId="77777777" w:rsidR="002B404B" w:rsidRDefault="002B404B" w:rsidP="006467E9">
      <w:pPr>
        <w:tabs>
          <w:tab w:val="left" w:pos="1170"/>
        </w:tabs>
        <w:autoSpaceDE w:val="0"/>
        <w:autoSpaceDN w:val="0"/>
        <w:adjustRightInd w:val="0"/>
        <w:ind w:left="1080" w:hanging="270"/>
      </w:pPr>
    </w:p>
    <w:p w14:paraId="7663EE43" w14:textId="1E5B92D4" w:rsidR="002B404B" w:rsidRDefault="002B404B" w:rsidP="00023CA7">
      <w:pPr>
        <w:tabs>
          <w:tab w:val="left" w:pos="1170"/>
        </w:tabs>
        <w:autoSpaceDE w:val="0"/>
        <w:autoSpaceDN w:val="0"/>
        <w:adjustRightInd w:val="0"/>
        <w:ind w:left="1080" w:right="-90" w:hanging="270"/>
      </w:pPr>
      <w:r>
        <w:t xml:space="preserve">Other </w:t>
      </w:r>
      <w:r w:rsidR="004A46AA">
        <w:t xml:space="preserve">research </w:t>
      </w:r>
      <w:r>
        <w:t xml:space="preserve">ideas:  high school/ junior high sex </w:t>
      </w:r>
      <w:proofErr w:type="spellStart"/>
      <w:r>
        <w:t>ed</w:t>
      </w:r>
      <w:proofErr w:type="spellEnd"/>
      <w:r>
        <w:t xml:space="preserve"> programs, dancers’ perceptions of their bodies, nudists’ perceptions of their bodies, eating disorders, </w:t>
      </w:r>
      <w:r w:rsidR="00465B67">
        <w:t xml:space="preserve">students who regularly go to the UNT Food Pantry, </w:t>
      </w:r>
      <w:r>
        <w:t>refugee</w:t>
      </w:r>
      <w:r w:rsidR="00A21FBA">
        <w:t>/ immigrant</w:t>
      </w:r>
      <w:r w:rsidR="0079345A">
        <w:t>s and health</w:t>
      </w:r>
      <w:r w:rsidR="00A21FBA">
        <w:t xml:space="preserve">, </w:t>
      </w:r>
      <w:r w:rsidR="00F56675">
        <w:t xml:space="preserve">meanings of virginity/ virginity loss, </w:t>
      </w:r>
      <w:r w:rsidR="00A21FBA">
        <w:t xml:space="preserve">intimate partner violence, someone you know who’s given birth, </w:t>
      </w:r>
      <w:r w:rsidR="00023CA7">
        <w:t>someone you know who’s had an abortion, “pro-life</w:t>
      </w:r>
      <w:r w:rsidR="00434E6D">
        <w:t>/ pro-choice” activists</w:t>
      </w:r>
      <w:r w:rsidR="00023CA7">
        <w:t xml:space="preserve"> </w:t>
      </w:r>
      <w:r w:rsidR="00023CA7">
        <w:lastRenderedPageBreak/>
        <w:t xml:space="preserve">campus, </w:t>
      </w:r>
      <w:r w:rsidR="00A21FBA">
        <w:t xml:space="preserve">medical </w:t>
      </w:r>
      <w:r w:rsidR="00040B75">
        <w:t xml:space="preserve">(or legal) </w:t>
      </w:r>
      <w:r w:rsidR="00A21FBA">
        <w:t>marijuana,</w:t>
      </w:r>
      <w:r w:rsidR="0079345A">
        <w:t xml:space="preserve"> people whose health has been impacted by fracking,</w:t>
      </w:r>
      <w:r w:rsidR="00A21FBA">
        <w:t xml:space="preserve"> </w:t>
      </w:r>
      <w:r w:rsidR="00040B75">
        <w:t xml:space="preserve">asthma, or air quality, </w:t>
      </w:r>
      <w:r w:rsidR="0079345A">
        <w:t xml:space="preserve">homeless kids and drug use, </w:t>
      </w:r>
      <w:r w:rsidR="00A21FBA">
        <w:t xml:space="preserve">etc.  </w:t>
      </w:r>
    </w:p>
    <w:p w14:paraId="72B887E2" w14:textId="77777777" w:rsidR="002B404B" w:rsidRDefault="002B404B" w:rsidP="006467E9">
      <w:pPr>
        <w:tabs>
          <w:tab w:val="left" w:pos="1170"/>
        </w:tabs>
        <w:autoSpaceDE w:val="0"/>
        <w:autoSpaceDN w:val="0"/>
        <w:adjustRightInd w:val="0"/>
        <w:ind w:left="1080" w:hanging="270"/>
      </w:pPr>
    </w:p>
    <w:p w14:paraId="039D0710" w14:textId="3DF7E353" w:rsidR="00040B75" w:rsidRPr="006467E9" w:rsidRDefault="00040B75" w:rsidP="006467E9">
      <w:pPr>
        <w:tabs>
          <w:tab w:val="left" w:pos="1170"/>
        </w:tabs>
        <w:autoSpaceDE w:val="0"/>
        <w:autoSpaceDN w:val="0"/>
        <w:adjustRightInd w:val="0"/>
        <w:ind w:left="1080" w:hanging="270"/>
      </w:pPr>
    </w:p>
    <w:p w14:paraId="7544823D" w14:textId="288DD2BF" w:rsidR="00E05138" w:rsidRPr="00E05138" w:rsidRDefault="00E05138" w:rsidP="00E05138">
      <w:pPr>
        <w:pStyle w:val="ListParagraph"/>
        <w:numPr>
          <w:ilvl w:val="0"/>
          <w:numId w:val="7"/>
        </w:numPr>
        <w:autoSpaceDE w:val="0"/>
        <w:autoSpaceDN w:val="0"/>
        <w:adjustRightInd w:val="0"/>
        <w:rPr>
          <w:b/>
        </w:rPr>
      </w:pPr>
      <w:r>
        <w:rPr>
          <w:b/>
        </w:rPr>
        <w:t>2</w:t>
      </w:r>
      <w:r w:rsidR="00FB3357">
        <w:rPr>
          <w:b/>
        </w:rPr>
        <w:t>3</w:t>
      </w:r>
      <w:r>
        <w:rPr>
          <w:b/>
        </w:rPr>
        <w:t xml:space="preserve">%.  Attendance and Participation </w:t>
      </w:r>
      <w:r w:rsidR="00FB3357">
        <w:rPr>
          <w:b/>
        </w:rPr>
        <w:t>(230 points)</w:t>
      </w:r>
    </w:p>
    <w:p w14:paraId="604553F2" w14:textId="4B8813B3" w:rsidR="00E05138" w:rsidRDefault="0079345A" w:rsidP="0079345A">
      <w:pPr>
        <w:autoSpaceDE w:val="0"/>
        <w:autoSpaceDN w:val="0"/>
        <w:adjustRightInd w:val="0"/>
        <w:ind w:left="720"/>
      </w:pPr>
      <w:r>
        <w:t>I’ll pass around an attendance sheet randomly</w:t>
      </w:r>
      <w:r w:rsidR="00B06338">
        <w:t>, but at least 10x,</w:t>
      </w:r>
      <w:r>
        <w:t xml:space="preserve"> during the year.  Participation is also important, so come to class with things to say!</w:t>
      </w:r>
    </w:p>
    <w:p w14:paraId="5EB2596F" w14:textId="77777777" w:rsidR="0079345A" w:rsidRPr="0079345A" w:rsidRDefault="0079345A" w:rsidP="0079345A">
      <w:pPr>
        <w:autoSpaceDE w:val="0"/>
        <w:autoSpaceDN w:val="0"/>
        <w:adjustRightInd w:val="0"/>
        <w:ind w:left="720"/>
      </w:pPr>
    </w:p>
    <w:p w14:paraId="7B1DCE17" w14:textId="77777777" w:rsidR="0079345A" w:rsidRDefault="0079345A" w:rsidP="00E05138">
      <w:pPr>
        <w:autoSpaceDE w:val="0"/>
        <w:autoSpaceDN w:val="0"/>
        <w:adjustRightInd w:val="0"/>
        <w:rPr>
          <w:b/>
        </w:rPr>
      </w:pPr>
    </w:p>
    <w:p w14:paraId="41782F3B" w14:textId="5C8AA58E" w:rsidR="00E05138" w:rsidRDefault="00FB3357" w:rsidP="00E05138">
      <w:pPr>
        <w:pStyle w:val="ListParagraph"/>
        <w:numPr>
          <w:ilvl w:val="0"/>
          <w:numId w:val="7"/>
        </w:numPr>
        <w:autoSpaceDE w:val="0"/>
        <w:autoSpaceDN w:val="0"/>
        <w:adjustRightInd w:val="0"/>
        <w:rPr>
          <w:b/>
        </w:rPr>
      </w:pPr>
      <w:r>
        <w:rPr>
          <w:b/>
        </w:rPr>
        <w:t>22</w:t>
      </w:r>
      <w:r w:rsidR="00E05138">
        <w:rPr>
          <w:b/>
        </w:rPr>
        <w:t>%.  Final (take home) exam</w:t>
      </w:r>
      <w:r>
        <w:rPr>
          <w:b/>
        </w:rPr>
        <w:t xml:space="preserve"> (220 points)</w:t>
      </w:r>
    </w:p>
    <w:p w14:paraId="3AB8D369" w14:textId="72E23F77" w:rsidR="00A35071" w:rsidRDefault="00040B75" w:rsidP="00040B75">
      <w:pPr>
        <w:autoSpaceDE w:val="0"/>
        <w:autoSpaceDN w:val="0"/>
        <w:adjustRightInd w:val="0"/>
        <w:ind w:left="720"/>
      </w:pPr>
      <w:r>
        <w:t xml:space="preserve">Just a heads up now, this will require you to use notes that you’ve taken during class, and the readings, all throughout the year.  So my advice- COME TO EVERY CLASS AND TAKE GOOD NOTES.  Don’t be caught off-guard on this.  </w:t>
      </w:r>
    </w:p>
    <w:p w14:paraId="26B830D5" w14:textId="64E6D2DD" w:rsidR="00040B75" w:rsidRDefault="00040B75">
      <w:pPr>
        <w:autoSpaceDE w:val="0"/>
        <w:autoSpaceDN w:val="0"/>
        <w:adjustRightInd w:val="0"/>
      </w:pPr>
    </w:p>
    <w:p w14:paraId="79F2D559" w14:textId="77777777" w:rsidR="00FB3357" w:rsidRDefault="00FB3357" w:rsidP="00FB3357">
      <w:pPr>
        <w:pStyle w:val="Title"/>
        <w:ind w:firstLine="720"/>
        <w:jc w:val="left"/>
        <w:rPr>
          <w:b w:val="0"/>
        </w:rPr>
      </w:pPr>
      <w:r>
        <w:rPr>
          <w:b w:val="0"/>
        </w:rPr>
        <w:t>TOTAL POINTS:  1,000</w:t>
      </w:r>
    </w:p>
    <w:p w14:paraId="73EFBB94" w14:textId="77777777" w:rsidR="00FB3357" w:rsidRDefault="00FB3357" w:rsidP="00FB3357">
      <w:pPr>
        <w:pStyle w:val="Title"/>
        <w:ind w:left="3600"/>
        <w:jc w:val="left"/>
        <w:rPr>
          <w:b w:val="0"/>
        </w:rPr>
      </w:pPr>
      <w:r>
        <w:rPr>
          <w:b w:val="0"/>
        </w:rPr>
        <w:t>900 – 1,000 = A</w:t>
      </w:r>
    </w:p>
    <w:p w14:paraId="4EFC0D88" w14:textId="77777777" w:rsidR="00FB3357" w:rsidRDefault="00FB3357" w:rsidP="00FB3357">
      <w:pPr>
        <w:pStyle w:val="Title"/>
        <w:ind w:left="3600"/>
        <w:jc w:val="left"/>
        <w:rPr>
          <w:b w:val="0"/>
        </w:rPr>
      </w:pPr>
      <w:r>
        <w:rPr>
          <w:b w:val="0"/>
        </w:rPr>
        <w:t>800 – 899 = B</w:t>
      </w:r>
    </w:p>
    <w:p w14:paraId="36A0027C" w14:textId="77777777" w:rsidR="00FB3357" w:rsidRDefault="00FB3357" w:rsidP="00FB3357">
      <w:pPr>
        <w:pStyle w:val="Title"/>
        <w:ind w:left="3600"/>
        <w:jc w:val="left"/>
        <w:rPr>
          <w:b w:val="0"/>
        </w:rPr>
      </w:pPr>
      <w:r>
        <w:rPr>
          <w:b w:val="0"/>
        </w:rPr>
        <w:t>700 – 799 = C</w:t>
      </w:r>
    </w:p>
    <w:p w14:paraId="338C0DFD" w14:textId="77777777" w:rsidR="00FB3357" w:rsidRDefault="00FB3357" w:rsidP="00FB3357">
      <w:pPr>
        <w:pStyle w:val="Title"/>
        <w:ind w:left="3600"/>
        <w:jc w:val="left"/>
        <w:rPr>
          <w:b w:val="0"/>
        </w:rPr>
      </w:pPr>
      <w:r>
        <w:rPr>
          <w:b w:val="0"/>
        </w:rPr>
        <w:t>600 – 699 = D</w:t>
      </w:r>
    </w:p>
    <w:p w14:paraId="1F016C91" w14:textId="77777777" w:rsidR="00FB3357" w:rsidRDefault="00FB3357" w:rsidP="00FB3357">
      <w:pPr>
        <w:pStyle w:val="Title"/>
        <w:ind w:left="3600"/>
        <w:jc w:val="left"/>
        <w:rPr>
          <w:b w:val="0"/>
        </w:rPr>
      </w:pPr>
      <w:r>
        <w:rPr>
          <w:b w:val="0"/>
        </w:rPr>
        <w:t>0 – 599   =   F</w:t>
      </w:r>
    </w:p>
    <w:p w14:paraId="50E62649" w14:textId="033EEDED" w:rsidR="00FB3357" w:rsidRDefault="00FB3357">
      <w:pPr>
        <w:autoSpaceDE w:val="0"/>
        <w:autoSpaceDN w:val="0"/>
        <w:adjustRightInd w:val="0"/>
      </w:pPr>
    </w:p>
    <w:p w14:paraId="5F9328FA" w14:textId="77777777" w:rsidR="00A35071" w:rsidRDefault="00A35071">
      <w:pPr>
        <w:autoSpaceDE w:val="0"/>
        <w:autoSpaceDN w:val="0"/>
        <w:adjustRightInd w:val="0"/>
      </w:pPr>
    </w:p>
    <w:p w14:paraId="2B97E3C0" w14:textId="77777777" w:rsidR="00A35071" w:rsidRDefault="00A35071" w:rsidP="00A35071">
      <w:pPr>
        <w:autoSpaceDE w:val="0"/>
        <w:autoSpaceDN w:val="0"/>
        <w:adjustRightInd w:val="0"/>
      </w:pPr>
      <w:r w:rsidRPr="00A35071">
        <w:rPr>
          <w:b/>
        </w:rPr>
        <w:t>Plagiarism and Cheating</w:t>
      </w:r>
      <w:r>
        <w:t>.  The Department of Anthropology does not tolerate plagiarism,</w:t>
      </w:r>
    </w:p>
    <w:p w14:paraId="7D0909EC" w14:textId="77777777" w:rsidR="00A35071" w:rsidRDefault="00A35071" w:rsidP="00A35071">
      <w:pPr>
        <w:autoSpaceDE w:val="0"/>
        <w:autoSpaceDN w:val="0"/>
        <w:adjustRightInd w:val="0"/>
      </w:pPr>
      <w:r>
        <w:t>cheating, or helping others to cheat. Plagiarism is defined as misrepresenting the work of others</w:t>
      </w:r>
    </w:p>
    <w:p w14:paraId="5ECEA662" w14:textId="77777777" w:rsidR="00A35071" w:rsidRDefault="00A35071" w:rsidP="00A35071">
      <w:pPr>
        <w:autoSpaceDE w:val="0"/>
        <w:autoSpaceDN w:val="0"/>
        <w:adjustRightInd w:val="0"/>
      </w:pPr>
      <w:r>
        <w:t>(whether published or not) as your own. It may be inadvertent or intentional. Any facts,</w:t>
      </w:r>
    </w:p>
    <w:p w14:paraId="38D1DCFC" w14:textId="77777777" w:rsidR="00A35071" w:rsidRDefault="00A35071" w:rsidP="00A35071">
      <w:pPr>
        <w:autoSpaceDE w:val="0"/>
        <w:autoSpaceDN w:val="0"/>
        <w:adjustRightInd w:val="0"/>
      </w:pPr>
      <w:r>
        <w:t>statistics, quotations, or paraphrasing of any information that is not common knowledge, should</w:t>
      </w:r>
    </w:p>
    <w:p w14:paraId="66179227" w14:textId="77777777" w:rsidR="00A35071" w:rsidRDefault="00A35071" w:rsidP="00A35071">
      <w:pPr>
        <w:autoSpaceDE w:val="0"/>
        <w:autoSpaceDN w:val="0"/>
        <w:adjustRightInd w:val="0"/>
      </w:pPr>
      <w:r>
        <w:t>be cited. Students suspected of any of these will be provided the opportunity for a hearing; if</w:t>
      </w:r>
    </w:p>
    <w:p w14:paraId="314EBD82" w14:textId="77777777" w:rsidR="00A35071" w:rsidRDefault="00A35071" w:rsidP="00A35071">
      <w:pPr>
        <w:autoSpaceDE w:val="0"/>
        <w:autoSpaceDN w:val="0"/>
        <w:adjustRightInd w:val="0"/>
      </w:pPr>
      <w:r>
        <w:t>found guilty they can receive an automatic “F” in the course. In addition, I reserve the right to</w:t>
      </w:r>
    </w:p>
    <w:p w14:paraId="34C8E7D0" w14:textId="77777777" w:rsidR="00A35071" w:rsidRDefault="00A35071" w:rsidP="00A35071">
      <w:pPr>
        <w:autoSpaceDE w:val="0"/>
        <w:autoSpaceDN w:val="0"/>
        <w:adjustRightInd w:val="0"/>
      </w:pPr>
      <w:r>
        <w:t>pursue further disciplinary action within the UNT legal system, which may result in your</w:t>
      </w:r>
    </w:p>
    <w:p w14:paraId="1A71EA43" w14:textId="77777777" w:rsidR="00A35071" w:rsidRDefault="00A35071" w:rsidP="00A35071">
      <w:pPr>
        <w:autoSpaceDE w:val="0"/>
        <w:autoSpaceDN w:val="0"/>
        <w:adjustRightInd w:val="0"/>
      </w:pPr>
      <w:r>
        <w:t>dismissal from the university. For more information on paper writing, including how to avoid</w:t>
      </w:r>
    </w:p>
    <w:p w14:paraId="1F34BBB2" w14:textId="77777777" w:rsidR="00A35071" w:rsidRDefault="00A35071" w:rsidP="00A35071">
      <w:pPr>
        <w:autoSpaceDE w:val="0"/>
        <w:autoSpaceDN w:val="0"/>
        <w:adjustRightInd w:val="0"/>
      </w:pPr>
      <w:r>
        <w:t>plagiarism, and how to use citations, see http://www.unt.edu/anthropology/writing.htm. For</w:t>
      </w:r>
    </w:p>
    <w:p w14:paraId="45116DB6" w14:textId="77777777" w:rsidR="00A35071" w:rsidRDefault="00A35071" w:rsidP="00A35071">
      <w:pPr>
        <w:autoSpaceDE w:val="0"/>
        <w:autoSpaceDN w:val="0"/>
        <w:adjustRightInd w:val="0"/>
      </w:pPr>
      <w:r>
        <w:t>information on the University’s policies regarding academic integrity and dishonesty, see the</w:t>
      </w:r>
    </w:p>
    <w:p w14:paraId="48AAB4FC" w14:textId="77777777" w:rsidR="00A35071" w:rsidRDefault="00A35071" w:rsidP="00A35071">
      <w:pPr>
        <w:autoSpaceDE w:val="0"/>
        <w:autoSpaceDN w:val="0"/>
        <w:adjustRightInd w:val="0"/>
      </w:pPr>
      <w:r>
        <w:t>UNT Center for Student Rights and Responsibilities, http://www.unt.edu/csrr/.</w:t>
      </w:r>
    </w:p>
    <w:p w14:paraId="57EE0787" w14:textId="77777777" w:rsidR="00A35071" w:rsidRDefault="00A35071" w:rsidP="00A35071">
      <w:pPr>
        <w:autoSpaceDE w:val="0"/>
        <w:autoSpaceDN w:val="0"/>
        <w:adjustRightInd w:val="0"/>
      </w:pPr>
    </w:p>
    <w:p w14:paraId="61A3BA08" w14:textId="77777777" w:rsidR="00A35071" w:rsidRDefault="00A35071">
      <w:pPr>
        <w:autoSpaceDE w:val="0"/>
        <w:autoSpaceDN w:val="0"/>
        <w:adjustRightInd w:val="0"/>
      </w:pPr>
    </w:p>
    <w:p w14:paraId="55F34B29" w14:textId="77777777" w:rsidR="00A21FBA" w:rsidRDefault="00A21FBA">
      <w:pPr>
        <w:autoSpaceDE w:val="0"/>
        <w:autoSpaceDN w:val="0"/>
        <w:adjustRightInd w:val="0"/>
        <w:rPr>
          <w:b/>
        </w:rPr>
      </w:pPr>
    </w:p>
    <w:p w14:paraId="719741C7" w14:textId="77777777" w:rsidR="00C34A83" w:rsidRPr="00617AE6" w:rsidRDefault="0079100D">
      <w:pPr>
        <w:autoSpaceDE w:val="0"/>
        <w:autoSpaceDN w:val="0"/>
        <w:adjustRightInd w:val="0"/>
        <w:rPr>
          <w:b/>
        </w:rPr>
      </w:pPr>
      <w:r w:rsidRPr="00617AE6">
        <w:rPr>
          <w:b/>
        </w:rPr>
        <w:t xml:space="preserve">DETAILED </w:t>
      </w:r>
      <w:r w:rsidR="00ED1789" w:rsidRPr="00617AE6">
        <w:rPr>
          <w:b/>
        </w:rPr>
        <w:t>COURSE PLAN</w:t>
      </w:r>
      <w:r w:rsidR="00D40D12">
        <w:rPr>
          <w:b/>
        </w:rPr>
        <w:t xml:space="preserve"> (DRAFT!)</w:t>
      </w:r>
      <w:r w:rsidR="00ED1789" w:rsidRPr="00617AE6">
        <w:rPr>
          <w:b/>
        </w:rPr>
        <w:t>:</w:t>
      </w:r>
    </w:p>
    <w:p w14:paraId="52C35FFC" w14:textId="77777777" w:rsidR="00C837B4" w:rsidRPr="00617AE6" w:rsidRDefault="00C837B4">
      <w:pPr>
        <w:autoSpaceDE w:val="0"/>
        <w:autoSpaceDN w:val="0"/>
        <w:adjustRightInd w:val="0"/>
        <w:rPr>
          <w:b/>
        </w:rPr>
      </w:pPr>
    </w:p>
    <w:p w14:paraId="2C462795" w14:textId="4EA9C5B7" w:rsidR="001F027A" w:rsidRDefault="003572D1" w:rsidP="00947A61">
      <w:pPr>
        <w:shd w:val="clear" w:color="auto" w:fill="E6E6E6"/>
        <w:rPr>
          <w:b/>
          <w:i/>
        </w:rPr>
      </w:pPr>
      <w:r>
        <w:rPr>
          <w:b/>
          <w:i/>
        </w:rPr>
        <w:t>Week 1</w:t>
      </w:r>
      <w:r w:rsidR="00F92218">
        <w:rPr>
          <w:b/>
          <w:i/>
        </w:rPr>
        <w:t xml:space="preserve"> </w:t>
      </w:r>
      <w:r w:rsidR="001F027A">
        <w:rPr>
          <w:b/>
          <w:i/>
        </w:rPr>
        <w:tab/>
      </w:r>
      <w:r w:rsidR="00F92218">
        <w:rPr>
          <w:b/>
          <w:i/>
        </w:rPr>
        <w:t>Aug. 2</w:t>
      </w:r>
      <w:r w:rsidR="00315F45">
        <w:rPr>
          <w:b/>
          <w:i/>
        </w:rPr>
        <w:t>7</w:t>
      </w:r>
      <w:r w:rsidR="00F92218">
        <w:rPr>
          <w:b/>
          <w:i/>
        </w:rPr>
        <w:t xml:space="preserve"> – </w:t>
      </w:r>
      <w:r w:rsidR="00315F45">
        <w:rPr>
          <w:b/>
          <w:i/>
        </w:rPr>
        <w:t>Aug 31</w:t>
      </w:r>
      <w:r w:rsidR="00EC7F89" w:rsidRPr="00617AE6">
        <w:rPr>
          <w:b/>
          <w:i/>
        </w:rPr>
        <w:tab/>
      </w:r>
    </w:p>
    <w:p w14:paraId="1A693B39" w14:textId="77777777" w:rsidR="00F72443" w:rsidRPr="00617AE6" w:rsidRDefault="008F1EC9" w:rsidP="00947A61">
      <w:pPr>
        <w:shd w:val="clear" w:color="auto" w:fill="E6E6E6"/>
        <w:rPr>
          <w:b/>
          <w:i/>
        </w:rPr>
      </w:pPr>
      <w:r>
        <w:rPr>
          <w:b/>
          <w:i/>
        </w:rPr>
        <w:t>MEDICAL ANTHROPOLOGY:  an Overview with Key Concepts</w:t>
      </w:r>
    </w:p>
    <w:p w14:paraId="5211C71B" w14:textId="77777777" w:rsidR="00EC7F89" w:rsidRPr="00617AE6" w:rsidRDefault="00EC7F89">
      <w:pPr>
        <w:autoSpaceDE w:val="0"/>
        <w:autoSpaceDN w:val="0"/>
        <w:adjustRightInd w:val="0"/>
      </w:pPr>
    </w:p>
    <w:p w14:paraId="0F104901" w14:textId="77777777" w:rsidR="00F72443" w:rsidRPr="00617AE6" w:rsidRDefault="00FD1B9F" w:rsidP="00D40D12">
      <w:pPr>
        <w:autoSpaceDE w:val="0"/>
        <w:autoSpaceDN w:val="0"/>
        <w:adjustRightInd w:val="0"/>
        <w:ind w:left="270"/>
      </w:pPr>
      <w:r w:rsidRPr="00617AE6">
        <w:t>Introduction to course and each other</w:t>
      </w:r>
    </w:p>
    <w:p w14:paraId="7ECD57F1" w14:textId="77777777" w:rsidR="00FD1B9F" w:rsidRDefault="00FD1B9F" w:rsidP="00D40D12">
      <w:pPr>
        <w:autoSpaceDE w:val="0"/>
        <w:autoSpaceDN w:val="0"/>
        <w:adjustRightInd w:val="0"/>
        <w:ind w:left="270"/>
      </w:pPr>
    </w:p>
    <w:p w14:paraId="26B3BBAD" w14:textId="77777777" w:rsidR="00F92218" w:rsidRPr="00617AE6" w:rsidRDefault="00F92218" w:rsidP="00F92218">
      <w:pPr>
        <w:autoSpaceDE w:val="0"/>
        <w:autoSpaceDN w:val="0"/>
        <w:adjustRightInd w:val="0"/>
        <w:ind w:left="270"/>
        <w:rPr>
          <w:b/>
        </w:rPr>
      </w:pPr>
      <w:r>
        <w:rPr>
          <w:b/>
        </w:rPr>
        <w:t>Required:</w:t>
      </w:r>
    </w:p>
    <w:p w14:paraId="5833B0E4" w14:textId="4C234788" w:rsidR="008F1EC9" w:rsidRDefault="008F1EC9" w:rsidP="00D40D12">
      <w:pPr>
        <w:autoSpaceDE w:val="0"/>
        <w:autoSpaceDN w:val="0"/>
        <w:adjustRightInd w:val="0"/>
        <w:ind w:left="270"/>
      </w:pPr>
      <w:r>
        <w:lastRenderedPageBreak/>
        <w:t xml:space="preserve">Brown, Peter, </w:t>
      </w:r>
      <w:proofErr w:type="spellStart"/>
      <w:r w:rsidR="00040B75">
        <w:t>Svea</w:t>
      </w:r>
      <w:proofErr w:type="spellEnd"/>
      <w:r w:rsidR="00040B75">
        <w:t xml:space="preserve"> </w:t>
      </w:r>
      <w:proofErr w:type="spellStart"/>
      <w:r w:rsidR="00040B75">
        <w:t>Closser</w:t>
      </w:r>
      <w:proofErr w:type="spellEnd"/>
      <w:r>
        <w:t xml:space="preserve"> (201</w:t>
      </w:r>
      <w:r w:rsidR="00040B75">
        <w:t>6</w:t>
      </w:r>
      <w:r>
        <w:t xml:space="preserve">).  </w:t>
      </w:r>
      <w:r w:rsidRPr="008F1EC9">
        <w:t>Medical Anthropology:  an Introduction.</w:t>
      </w:r>
      <w:r w:rsidRPr="008F1EC9">
        <w:rPr>
          <w:i/>
        </w:rPr>
        <w:t xml:space="preserve"> </w:t>
      </w:r>
      <w:r w:rsidRPr="008F1EC9">
        <w:t xml:space="preserve"> </w:t>
      </w:r>
      <w:r>
        <w:t xml:space="preserve">In </w:t>
      </w:r>
      <w:r w:rsidRPr="008F1EC9">
        <w:rPr>
          <w:i/>
        </w:rPr>
        <w:t xml:space="preserve">Understanding and Applying Medical Anthropology, </w:t>
      </w:r>
      <w:r w:rsidR="00040B75">
        <w:rPr>
          <w:i/>
        </w:rPr>
        <w:t>3</w:t>
      </w:r>
      <w:r w:rsidR="00040B75" w:rsidRPr="00040B75">
        <w:rPr>
          <w:i/>
          <w:vertAlign w:val="superscript"/>
        </w:rPr>
        <w:t>rd</w:t>
      </w:r>
      <w:r w:rsidR="00040B75">
        <w:rPr>
          <w:i/>
        </w:rPr>
        <w:t xml:space="preserve"> </w:t>
      </w:r>
      <w:r w:rsidRPr="008F1EC9">
        <w:rPr>
          <w:i/>
        </w:rPr>
        <w:t xml:space="preserve">edition.  </w:t>
      </w:r>
      <w:r>
        <w:t xml:space="preserve">Pp. </w:t>
      </w:r>
      <w:r w:rsidR="00040B75">
        <w:t>1</w:t>
      </w:r>
      <w:r>
        <w:t>3-</w:t>
      </w:r>
      <w:r w:rsidR="00040B75">
        <w:t>24</w:t>
      </w:r>
      <w:r>
        <w:t xml:space="preserve">.  Boston:  McGraw Hill.  </w:t>
      </w:r>
      <w:r w:rsidR="00040B75">
        <w:rPr>
          <w:color w:val="FF0000"/>
        </w:rPr>
        <w:t xml:space="preserve">(Canvas) </w:t>
      </w:r>
    </w:p>
    <w:p w14:paraId="5215FAE3" w14:textId="77777777" w:rsidR="008F1EC9" w:rsidRDefault="008F1EC9" w:rsidP="00D40D12">
      <w:pPr>
        <w:autoSpaceDE w:val="0"/>
        <w:autoSpaceDN w:val="0"/>
        <w:adjustRightInd w:val="0"/>
        <w:ind w:left="270"/>
      </w:pPr>
    </w:p>
    <w:p w14:paraId="3046AB0F" w14:textId="1E6E3892" w:rsidR="00FB4066" w:rsidRPr="00F92218" w:rsidRDefault="00F92218" w:rsidP="00D40D12">
      <w:pPr>
        <w:autoSpaceDE w:val="0"/>
        <w:autoSpaceDN w:val="0"/>
        <w:adjustRightInd w:val="0"/>
        <w:ind w:left="270"/>
        <w:rPr>
          <w:b/>
        </w:rPr>
      </w:pPr>
      <w:r w:rsidRPr="00F92218">
        <w:rPr>
          <w:b/>
        </w:rPr>
        <w:t>Due Friday:</w:t>
      </w:r>
      <w:r w:rsidR="00A02B23" w:rsidRPr="00F92218">
        <w:rPr>
          <w:b/>
        </w:rPr>
        <w:t xml:space="preserve">  </w:t>
      </w:r>
      <w:r w:rsidR="001F2B2A" w:rsidRPr="00CA3334">
        <w:rPr>
          <w:i/>
        </w:rPr>
        <w:t>Write a shorter-than-usual, 100-150 word response, about w</w:t>
      </w:r>
      <w:r w:rsidR="00A02B23" w:rsidRPr="00CA3334">
        <w:rPr>
          <w:i/>
        </w:rPr>
        <w:t xml:space="preserve">hich “approach” in Medical Anthropology do you either identify with the most, or find the most intriguing?  Why?  </w:t>
      </w:r>
      <w:r w:rsidR="00040B75" w:rsidRPr="0098776E">
        <w:rPr>
          <w:b/>
          <w:i/>
        </w:rPr>
        <w:t>Turn this in in Canvas, under “Assignments.”</w:t>
      </w:r>
      <w:r w:rsidR="00040B75">
        <w:rPr>
          <w:b/>
        </w:rPr>
        <w:t xml:space="preserve">  </w:t>
      </w:r>
    </w:p>
    <w:p w14:paraId="221D3B10" w14:textId="77777777" w:rsidR="00F92218" w:rsidRPr="0086388F" w:rsidRDefault="00F92218" w:rsidP="00D40D12">
      <w:pPr>
        <w:autoSpaceDE w:val="0"/>
        <w:autoSpaceDN w:val="0"/>
        <w:adjustRightInd w:val="0"/>
        <w:ind w:left="270"/>
        <w:rPr>
          <w:i/>
        </w:rPr>
      </w:pPr>
    </w:p>
    <w:p w14:paraId="566F9BC5" w14:textId="19C91F89" w:rsidR="0079100D" w:rsidRDefault="0079100D">
      <w:pPr>
        <w:autoSpaceDE w:val="0"/>
        <w:autoSpaceDN w:val="0"/>
        <w:adjustRightInd w:val="0"/>
        <w:rPr>
          <w:b/>
        </w:rPr>
      </w:pPr>
    </w:p>
    <w:p w14:paraId="28113E94" w14:textId="77777777" w:rsidR="00C0793D" w:rsidRDefault="00C0793D">
      <w:pPr>
        <w:autoSpaceDE w:val="0"/>
        <w:autoSpaceDN w:val="0"/>
        <w:adjustRightInd w:val="0"/>
        <w:rPr>
          <w:b/>
        </w:rPr>
      </w:pPr>
    </w:p>
    <w:p w14:paraId="2F3C0222" w14:textId="089648EF" w:rsidR="00040B75" w:rsidRPr="00617AE6" w:rsidRDefault="00040B75">
      <w:pPr>
        <w:autoSpaceDE w:val="0"/>
        <w:autoSpaceDN w:val="0"/>
        <w:adjustRightInd w:val="0"/>
        <w:rPr>
          <w:b/>
        </w:rPr>
      </w:pPr>
    </w:p>
    <w:p w14:paraId="12B7AEEF" w14:textId="7215C08A" w:rsidR="001F027A" w:rsidRDefault="00D40D12" w:rsidP="00947A61">
      <w:pPr>
        <w:shd w:val="clear" w:color="auto" w:fill="E6E6E6"/>
        <w:autoSpaceDE w:val="0"/>
        <w:autoSpaceDN w:val="0"/>
        <w:adjustRightInd w:val="0"/>
        <w:rPr>
          <w:b/>
          <w:i/>
        </w:rPr>
      </w:pPr>
      <w:r>
        <w:rPr>
          <w:b/>
          <w:i/>
        </w:rPr>
        <w:t>Week 2</w:t>
      </w:r>
      <w:r w:rsidR="00F92218">
        <w:rPr>
          <w:b/>
          <w:i/>
        </w:rPr>
        <w:t xml:space="preserve"> </w:t>
      </w:r>
      <w:r w:rsidR="001F027A">
        <w:rPr>
          <w:b/>
          <w:i/>
        </w:rPr>
        <w:tab/>
      </w:r>
      <w:r w:rsidR="00133CAA">
        <w:rPr>
          <w:b/>
          <w:i/>
        </w:rPr>
        <w:t xml:space="preserve">Sept </w:t>
      </w:r>
      <w:r w:rsidR="00315F45">
        <w:rPr>
          <w:b/>
          <w:i/>
        </w:rPr>
        <w:t>5</w:t>
      </w:r>
      <w:r w:rsidR="00133CAA">
        <w:rPr>
          <w:b/>
          <w:i/>
        </w:rPr>
        <w:t>,</w:t>
      </w:r>
      <w:r w:rsidR="00F92218">
        <w:rPr>
          <w:b/>
          <w:i/>
        </w:rPr>
        <w:t xml:space="preserve"> Sept </w:t>
      </w:r>
      <w:r w:rsidR="00315F45">
        <w:rPr>
          <w:b/>
          <w:i/>
        </w:rPr>
        <w:t>7</w:t>
      </w:r>
      <w:r w:rsidR="00F72443" w:rsidRPr="00617AE6">
        <w:rPr>
          <w:b/>
          <w:i/>
        </w:rPr>
        <w:tab/>
      </w:r>
    </w:p>
    <w:p w14:paraId="2BBEBC8D" w14:textId="0A8C34AE" w:rsidR="00F72443" w:rsidRPr="00617AE6" w:rsidRDefault="00DF759F" w:rsidP="00947A61">
      <w:pPr>
        <w:shd w:val="clear" w:color="auto" w:fill="E6E6E6"/>
        <w:autoSpaceDE w:val="0"/>
        <w:autoSpaceDN w:val="0"/>
        <w:adjustRightInd w:val="0"/>
        <w:rPr>
          <w:b/>
          <w:i/>
        </w:rPr>
      </w:pPr>
      <w:r>
        <w:rPr>
          <w:b/>
          <w:i/>
        </w:rPr>
        <w:t xml:space="preserve">The Environment, </w:t>
      </w:r>
      <w:r w:rsidR="0015285B">
        <w:rPr>
          <w:b/>
          <w:i/>
        </w:rPr>
        <w:t>Cultural Ecology</w:t>
      </w:r>
      <w:r>
        <w:rPr>
          <w:b/>
          <w:i/>
        </w:rPr>
        <w:t>, and Health</w:t>
      </w:r>
    </w:p>
    <w:p w14:paraId="4F5429C4" w14:textId="77777777" w:rsidR="00F72443" w:rsidRPr="00617AE6" w:rsidRDefault="00F72443">
      <w:pPr>
        <w:autoSpaceDE w:val="0"/>
        <w:autoSpaceDN w:val="0"/>
        <w:adjustRightInd w:val="0"/>
        <w:rPr>
          <w:b/>
        </w:rPr>
      </w:pPr>
    </w:p>
    <w:p w14:paraId="3EDB6D30" w14:textId="77777777" w:rsidR="00F92218" w:rsidRPr="00617AE6" w:rsidRDefault="00F92218" w:rsidP="00D40D12">
      <w:pPr>
        <w:autoSpaceDE w:val="0"/>
        <w:autoSpaceDN w:val="0"/>
        <w:adjustRightInd w:val="0"/>
        <w:ind w:left="270"/>
        <w:rPr>
          <w:b/>
        </w:rPr>
      </w:pPr>
      <w:r>
        <w:rPr>
          <w:b/>
        </w:rPr>
        <w:t>Required:</w:t>
      </w:r>
    </w:p>
    <w:p w14:paraId="0D5D3235" w14:textId="77777777" w:rsidR="00C0793D" w:rsidRDefault="00C0793D" w:rsidP="00C0793D">
      <w:pPr>
        <w:ind w:left="270"/>
      </w:pPr>
      <w:r>
        <w:t>McElroy, A. and P. Townsend (1996).  The Ecology of Health and Disease.  Chapter 1 in</w:t>
      </w:r>
      <w:r>
        <w:rPr>
          <w:i/>
        </w:rPr>
        <w:t xml:space="preserve"> </w:t>
      </w:r>
      <w:r w:rsidRPr="00741BEB">
        <w:rPr>
          <w:i/>
        </w:rPr>
        <w:t>Medical Anthropology in Ecological Perspective</w:t>
      </w:r>
      <w:r>
        <w:t xml:space="preserve">.  Pp. 1-29.  Boulder, CO:  Westview Press.  </w:t>
      </w:r>
      <w:r w:rsidRPr="00BC09D0">
        <w:rPr>
          <w:color w:val="FF0000"/>
        </w:rPr>
        <w:t>(</w:t>
      </w:r>
      <w:r>
        <w:rPr>
          <w:color w:val="FF0000"/>
        </w:rPr>
        <w:t>Canvas</w:t>
      </w:r>
      <w:r w:rsidRPr="00BC09D0">
        <w:rPr>
          <w:color w:val="FF0000"/>
        </w:rPr>
        <w:t>)</w:t>
      </w:r>
    </w:p>
    <w:p w14:paraId="555F5FF5" w14:textId="77777777" w:rsidR="00DF759F" w:rsidRDefault="00DF759F" w:rsidP="00D40D12">
      <w:pPr>
        <w:ind w:left="270"/>
      </w:pPr>
    </w:p>
    <w:p w14:paraId="71283EF5" w14:textId="77777777" w:rsidR="002A1C7E" w:rsidRDefault="00DF759F" w:rsidP="004C26AE">
      <w:pPr>
        <w:ind w:firstLine="270"/>
      </w:pPr>
      <w:r w:rsidRPr="002A1C7E">
        <w:t>McKibben, Bill</w:t>
      </w:r>
      <w:r w:rsidR="004C26AE" w:rsidRPr="002A1C7E">
        <w:t xml:space="preserve">  (</w:t>
      </w:r>
      <w:r w:rsidRPr="002A1C7E">
        <w:t>2016</w:t>
      </w:r>
      <w:r w:rsidR="004C26AE" w:rsidRPr="002A1C7E">
        <w:t xml:space="preserve">)   </w:t>
      </w:r>
      <w:r w:rsidRPr="002A1C7E">
        <w:t xml:space="preserve">The Zika Virus Foreshadows our Dystopian Climate Future.  The </w:t>
      </w:r>
    </w:p>
    <w:p w14:paraId="1531BEFC" w14:textId="56618968" w:rsidR="00DF759F" w:rsidRPr="002A1C7E" w:rsidRDefault="00DF759F" w:rsidP="002A1C7E">
      <w:pPr>
        <w:ind w:left="270"/>
      </w:pPr>
      <w:r w:rsidRPr="002A1C7E">
        <w:t xml:space="preserve">Guardian 25 January 2016.  </w:t>
      </w:r>
      <w:hyperlink r:id="rId9" w:history="1">
        <w:r w:rsidR="00EE74B7" w:rsidRPr="00040B75">
          <w:rPr>
            <w:rStyle w:val="Hyperlink"/>
          </w:rPr>
          <w:t>http://www.theguardian.com/commentisfree/2016/jan/25/zika-virus-</w:t>
        </w:r>
        <w:r w:rsidRPr="00040B75">
          <w:rPr>
            <w:rStyle w:val="Hyperlink"/>
          </w:rPr>
          <w:t>brazil-dystopian-climate-future</w:t>
        </w:r>
      </w:hyperlink>
      <w:r w:rsidRPr="002A1C7E">
        <w:t xml:space="preserve">.  Accessed </w:t>
      </w:r>
      <w:r w:rsidR="00315F45">
        <w:t>8</w:t>
      </w:r>
      <w:r w:rsidRPr="002A1C7E">
        <w:t>/</w:t>
      </w:r>
      <w:r w:rsidR="00315F45">
        <w:t>22/</w:t>
      </w:r>
      <w:r w:rsidRPr="002A1C7E">
        <w:t>1</w:t>
      </w:r>
      <w:r w:rsidR="00315F45">
        <w:t>8</w:t>
      </w:r>
      <w:r w:rsidRPr="002A1C7E">
        <w:t xml:space="preserve">.  </w:t>
      </w:r>
    </w:p>
    <w:p w14:paraId="1716913A" w14:textId="77777777" w:rsidR="00741BEB" w:rsidRPr="00617AE6" w:rsidRDefault="00741BEB" w:rsidP="00D40D12">
      <w:pPr>
        <w:ind w:left="270"/>
      </w:pPr>
    </w:p>
    <w:p w14:paraId="57CE222E" w14:textId="77777777" w:rsidR="00C837B4" w:rsidRPr="00617AE6" w:rsidRDefault="00F92218" w:rsidP="00D40D12">
      <w:pPr>
        <w:ind w:left="270"/>
        <w:rPr>
          <w:b/>
        </w:rPr>
      </w:pPr>
      <w:r>
        <w:rPr>
          <w:b/>
        </w:rPr>
        <w:t>Choose One:</w:t>
      </w:r>
    </w:p>
    <w:p w14:paraId="20726AD6" w14:textId="2E3CFA52" w:rsidR="00C0793D" w:rsidRPr="00871813" w:rsidRDefault="00C0793D" w:rsidP="00C0793D">
      <w:pPr>
        <w:ind w:left="270"/>
      </w:pPr>
      <w:r>
        <w:t xml:space="preserve">Singer, Merrill, and Hans Baer (2016).  Chapter 10  Applied Medical </w:t>
      </w:r>
      <w:r w:rsidR="00315F45">
        <w:t>Anthropology</w:t>
      </w:r>
      <w:r>
        <w:t xml:space="preserve"> and the Adverse Health Effects of Climate Change.  </w:t>
      </w:r>
      <w:r w:rsidRPr="00100D74">
        <w:rPr>
          <w:i/>
        </w:rPr>
        <w:t>In</w:t>
      </w:r>
      <w:r>
        <w:t xml:space="preserve"> A Companion to the Anthropology of Environmental Health.  Merrill Singer, ed.  Pp. 105-115.  Malden, MA:  Wiley Blackwell.  </w:t>
      </w:r>
      <w:r w:rsidRPr="00BC09D0">
        <w:rPr>
          <w:color w:val="FF0000"/>
        </w:rPr>
        <w:t>(</w:t>
      </w:r>
      <w:r>
        <w:rPr>
          <w:color w:val="FF0000"/>
        </w:rPr>
        <w:t>Canvas</w:t>
      </w:r>
      <w:r w:rsidRPr="00BC09D0">
        <w:rPr>
          <w:color w:val="FF0000"/>
        </w:rPr>
        <w:t>)</w:t>
      </w:r>
    </w:p>
    <w:p w14:paraId="4F424563" w14:textId="77777777" w:rsidR="00D121A4" w:rsidRPr="00871813" w:rsidRDefault="00D121A4" w:rsidP="00D121A4">
      <w:pPr>
        <w:ind w:left="270"/>
      </w:pPr>
    </w:p>
    <w:p w14:paraId="6502ED48" w14:textId="3070F576" w:rsidR="004C26AE" w:rsidRDefault="004C26AE" w:rsidP="004C26AE">
      <w:pPr>
        <w:ind w:firstLine="270"/>
      </w:pPr>
      <w:r>
        <w:t xml:space="preserve">McElroy, Ann  (2005).  Health Ecology in Nunavut: Inuit Elders’ Concepts of Nutrition, </w:t>
      </w:r>
    </w:p>
    <w:p w14:paraId="0D06984E" w14:textId="21980CAB" w:rsidR="004C26AE" w:rsidRDefault="00BC09D0" w:rsidP="004C26AE">
      <w:pPr>
        <w:ind w:firstLine="270"/>
      </w:pPr>
      <w:r>
        <w:t>H</w:t>
      </w:r>
      <w:r w:rsidR="004C26AE">
        <w:t xml:space="preserve">ealth, and Political Change.  </w:t>
      </w:r>
      <w:r w:rsidR="004C26AE" w:rsidRPr="00F50A94">
        <w:rPr>
          <w:i/>
        </w:rPr>
        <w:t>In</w:t>
      </w:r>
      <w:r w:rsidR="004C26AE">
        <w:t xml:space="preserve"> Globalization, Health and the Environment: An Integrated </w:t>
      </w:r>
    </w:p>
    <w:p w14:paraId="618AFBD1" w14:textId="59DF33DC" w:rsidR="00741BEB" w:rsidRDefault="004C26AE" w:rsidP="004C26AE">
      <w:pPr>
        <w:ind w:left="270"/>
      </w:pPr>
      <w:r>
        <w:t>Perspective, Greg Guest, ed.  Lanham:</w:t>
      </w:r>
      <w:r w:rsidR="002A1C7E">
        <w:t xml:space="preserve">  </w:t>
      </w:r>
      <w:proofErr w:type="spellStart"/>
      <w:r>
        <w:t>AltaMira</w:t>
      </w:r>
      <w:proofErr w:type="spellEnd"/>
      <w:r>
        <w:t xml:space="preserve"> Press, 107-131.</w:t>
      </w:r>
      <w:r w:rsidR="00BC09D0">
        <w:t xml:space="preserve">  </w:t>
      </w:r>
      <w:r w:rsidR="00BC09D0" w:rsidRPr="00BC09D0">
        <w:rPr>
          <w:color w:val="FF0000"/>
        </w:rPr>
        <w:t>(</w:t>
      </w:r>
      <w:r w:rsidR="00040B75">
        <w:rPr>
          <w:color w:val="FF0000"/>
        </w:rPr>
        <w:t>Canvas</w:t>
      </w:r>
      <w:r w:rsidR="00BC09D0" w:rsidRPr="00BC09D0">
        <w:rPr>
          <w:color w:val="FF0000"/>
        </w:rPr>
        <w:t>)</w:t>
      </w:r>
    </w:p>
    <w:p w14:paraId="6290FAE2" w14:textId="77777777" w:rsidR="008F3AED" w:rsidRPr="008F3AED" w:rsidRDefault="008F3AED" w:rsidP="00871813">
      <w:pPr>
        <w:ind w:left="270"/>
        <w:rPr>
          <w:color w:val="000000" w:themeColor="text1"/>
        </w:rPr>
      </w:pPr>
    </w:p>
    <w:p w14:paraId="6EF594A7" w14:textId="1DB7F3F7" w:rsidR="008F3AED" w:rsidRPr="008F3AED" w:rsidRDefault="008F3AED" w:rsidP="00871813">
      <w:pPr>
        <w:ind w:left="270"/>
        <w:rPr>
          <w:color w:val="000000" w:themeColor="text1"/>
        </w:rPr>
      </w:pPr>
      <w:proofErr w:type="spellStart"/>
      <w:r w:rsidRPr="008F3AED">
        <w:rPr>
          <w:color w:val="000000" w:themeColor="text1"/>
        </w:rPr>
        <w:t>Desowitz</w:t>
      </w:r>
      <w:proofErr w:type="spellEnd"/>
      <w:r w:rsidRPr="008F3AED">
        <w:rPr>
          <w:color w:val="000000" w:themeColor="text1"/>
        </w:rPr>
        <w:t>, Robert (1981).  How the Wise Men Brought Malaria to Africa.  New Guinea Tapeworms and Jewish Grandmothers:  Tales of Parasites and People.  Pp. 46-58.  New York:  WW Norton and Company.</w:t>
      </w:r>
      <w:r w:rsidRPr="008F3AED">
        <w:rPr>
          <w:color w:val="FF0000"/>
        </w:rPr>
        <w:t xml:space="preserve"> </w:t>
      </w:r>
      <w:r w:rsidRPr="00BC09D0">
        <w:rPr>
          <w:color w:val="FF0000"/>
        </w:rPr>
        <w:t>(</w:t>
      </w:r>
      <w:r w:rsidR="00040B75">
        <w:rPr>
          <w:color w:val="FF0000"/>
        </w:rPr>
        <w:t>Canvas</w:t>
      </w:r>
      <w:r w:rsidRPr="00BC09D0">
        <w:rPr>
          <w:color w:val="FF0000"/>
        </w:rPr>
        <w:t>)</w:t>
      </w:r>
    </w:p>
    <w:p w14:paraId="041EE82A" w14:textId="77777777" w:rsidR="00D40D12" w:rsidRDefault="00D40D12" w:rsidP="00D40D12">
      <w:pPr>
        <w:ind w:left="270"/>
      </w:pPr>
    </w:p>
    <w:p w14:paraId="30BD4F20" w14:textId="6D82C0E6" w:rsidR="00D40D12" w:rsidRPr="00CA3334" w:rsidRDefault="00D40D12" w:rsidP="00D40D12">
      <w:pPr>
        <w:ind w:left="270"/>
        <w:rPr>
          <w:i/>
        </w:rPr>
      </w:pPr>
      <w:r w:rsidRPr="00617AE6">
        <w:rPr>
          <w:b/>
        </w:rPr>
        <w:t xml:space="preserve">Due </w:t>
      </w:r>
      <w:r w:rsidR="00F92218">
        <w:rPr>
          <w:b/>
        </w:rPr>
        <w:t>Friday</w:t>
      </w:r>
      <w:r w:rsidR="00C47694">
        <w:rPr>
          <w:b/>
        </w:rPr>
        <w:t>:  Week 2</w:t>
      </w:r>
      <w:r w:rsidR="00CA3334">
        <w:rPr>
          <w:b/>
        </w:rPr>
        <w:t xml:space="preserve"> reading commentary.  </w:t>
      </w:r>
      <w:r w:rsidR="00452C3F">
        <w:rPr>
          <w:i/>
        </w:rPr>
        <w:t>Use the readings to</w:t>
      </w:r>
      <w:r w:rsidR="00CA3334" w:rsidRPr="00CA3334">
        <w:rPr>
          <w:i/>
        </w:rPr>
        <w:t xml:space="preserve"> answer the question, what are some of the implications of human alterations of the environment?  </w:t>
      </w:r>
      <w:r w:rsidR="00E674BE">
        <w:rPr>
          <w:i/>
        </w:rPr>
        <w:t xml:space="preserve">Does this connect to anything said in class?  </w:t>
      </w:r>
    </w:p>
    <w:p w14:paraId="69915D7B" w14:textId="7C3CE8A2" w:rsidR="00D40D12" w:rsidRDefault="00D40D12" w:rsidP="00524FC0"/>
    <w:p w14:paraId="47B57F65" w14:textId="77777777" w:rsidR="00465B67" w:rsidRDefault="00465B67" w:rsidP="00524FC0"/>
    <w:p w14:paraId="377993FC" w14:textId="77777777" w:rsidR="00D40D12" w:rsidRDefault="00D40D12" w:rsidP="00524FC0"/>
    <w:p w14:paraId="4E2EEB82" w14:textId="1D1ED5DB" w:rsidR="001F027A" w:rsidRDefault="00D40D12" w:rsidP="00D40D12">
      <w:pPr>
        <w:shd w:val="clear" w:color="auto" w:fill="E6E6E6"/>
        <w:autoSpaceDE w:val="0"/>
        <w:autoSpaceDN w:val="0"/>
        <w:adjustRightInd w:val="0"/>
        <w:rPr>
          <w:b/>
          <w:i/>
        </w:rPr>
      </w:pPr>
      <w:r>
        <w:rPr>
          <w:b/>
          <w:i/>
        </w:rPr>
        <w:t>Week 3</w:t>
      </w:r>
      <w:r w:rsidR="00F92218">
        <w:rPr>
          <w:b/>
          <w:i/>
        </w:rPr>
        <w:t xml:space="preserve"> </w:t>
      </w:r>
      <w:r w:rsidR="001F027A">
        <w:rPr>
          <w:b/>
          <w:i/>
        </w:rPr>
        <w:tab/>
      </w:r>
      <w:r w:rsidR="00F92218">
        <w:rPr>
          <w:b/>
          <w:i/>
        </w:rPr>
        <w:t>Sept. 1</w:t>
      </w:r>
      <w:r w:rsidR="00315F45">
        <w:rPr>
          <w:b/>
          <w:i/>
        </w:rPr>
        <w:t>0</w:t>
      </w:r>
      <w:r w:rsidR="00F92218">
        <w:rPr>
          <w:b/>
          <w:i/>
        </w:rPr>
        <w:t xml:space="preserve"> – Sept 1</w:t>
      </w:r>
      <w:r w:rsidR="00315F45">
        <w:rPr>
          <w:b/>
          <w:i/>
        </w:rPr>
        <w:t>4</w:t>
      </w:r>
      <w:r w:rsidRPr="00617AE6">
        <w:rPr>
          <w:b/>
          <w:i/>
        </w:rPr>
        <w:tab/>
      </w:r>
    </w:p>
    <w:p w14:paraId="790DC692" w14:textId="37E55B96" w:rsidR="00D40D12" w:rsidRPr="00617AE6" w:rsidRDefault="002C66C7" w:rsidP="00D40D12">
      <w:pPr>
        <w:shd w:val="clear" w:color="auto" w:fill="E6E6E6"/>
        <w:autoSpaceDE w:val="0"/>
        <w:autoSpaceDN w:val="0"/>
        <w:adjustRightInd w:val="0"/>
        <w:rPr>
          <w:b/>
          <w:i/>
        </w:rPr>
      </w:pPr>
      <w:r>
        <w:rPr>
          <w:b/>
          <w:i/>
        </w:rPr>
        <w:t>“Eth</w:t>
      </w:r>
      <w:r w:rsidR="00623C33">
        <w:rPr>
          <w:b/>
          <w:i/>
        </w:rPr>
        <w:t xml:space="preserve">nomedicine” and Illness Beliefs – I.  </w:t>
      </w:r>
    </w:p>
    <w:p w14:paraId="2087C1E8" w14:textId="77777777" w:rsidR="00D40D12" w:rsidRDefault="00D40D12" w:rsidP="00524FC0"/>
    <w:p w14:paraId="4CC649E3" w14:textId="77777777" w:rsidR="00F92218" w:rsidRPr="00617AE6" w:rsidRDefault="00F92218" w:rsidP="00F92218">
      <w:pPr>
        <w:autoSpaceDE w:val="0"/>
        <w:autoSpaceDN w:val="0"/>
        <w:adjustRightInd w:val="0"/>
        <w:ind w:left="270"/>
        <w:rPr>
          <w:b/>
        </w:rPr>
      </w:pPr>
      <w:r>
        <w:rPr>
          <w:b/>
        </w:rPr>
        <w:lastRenderedPageBreak/>
        <w:t>Required:</w:t>
      </w:r>
    </w:p>
    <w:p w14:paraId="5512E8F3" w14:textId="502B5184" w:rsidR="00B0711A" w:rsidRPr="00B0711A" w:rsidRDefault="00B0711A" w:rsidP="00B0711A">
      <w:pPr>
        <w:autoSpaceDE w:val="0"/>
        <w:autoSpaceDN w:val="0"/>
        <w:adjustRightInd w:val="0"/>
        <w:ind w:left="270"/>
      </w:pPr>
      <w:r w:rsidRPr="00B0711A">
        <w:t>Pamela Erickson- the Healing Lessons of Ethnomedicine</w:t>
      </w:r>
      <w:r>
        <w:t xml:space="preserve">.  Chapter 17 in </w:t>
      </w:r>
      <w:r>
        <w:rPr>
          <w:i/>
        </w:rPr>
        <w:t>Understanding and Applying Medical Anthropology, 3</w:t>
      </w:r>
      <w:r w:rsidRPr="00B0711A">
        <w:rPr>
          <w:i/>
          <w:vertAlign w:val="superscript"/>
        </w:rPr>
        <w:t>rd</w:t>
      </w:r>
      <w:r>
        <w:rPr>
          <w:i/>
        </w:rPr>
        <w:t xml:space="preserve"> edition.  </w:t>
      </w:r>
      <w:r>
        <w:t>P.</w:t>
      </w:r>
      <w:r>
        <w:rPr>
          <w:i/>
        </w:rPr>
        <w:t xml:space="preserve"> </w:t>
      </w:r>
      <w:r w:rsidRPr="00B0711A">
        <w:t>Brown and</w:t>
      </w:r>
      <w:r>
        <w:t xml:space="preserve"> S.</w:t>
      </w:r>
      <w:r w:rsidRPr="00B0711A">
        <w:t xml:space="preserve"> </w:t>
      </w:r>
      <w:proofErr w:type="spellStart"/>
      <w:r w:rsidRPr="00B0711A">
        <w:t>Closser</w:t>
      </w:r>
      <w:proofErr w:type="spellEnd"/>
      <w:r w:rsidRPr="00B0711A">
        <w:t xml:space="preserve">, eds.  Pp 188-196.  </w:t>
      </w:r>
      <w:r>
        <w:t>New York:  Taylor and Francis</w:t>
      </w:r>
      <w:r w:rsidR="00BC09D0">
        <w:t xml:space="preserve">  </w:t>
      </w:r>
      <w:r w:rsidR="00BC09D0" w:rsidRPr="00BC09D0">
        <w:rPr>
          <w:color w:val="FF0000"/>
        </w:rPr>
        <w:t>(</w:t>
      </w:r>
      <w:r w:rsidR="00040B75">
        <w:rPr>
          <w:color w:val="FF0000"/>
        </w:rPr>
        <w:t>Canvas</w:t>
      </w:r>
      <w:r w:rsidR="00BC09D0" w:rsidRPr="00BC09D0">
        <w:rPr>
          <w:color w:val="FF0000"/>
        </w:rPr>
        <w:t>)</w:t>
      </w:r>
    </w:p>
    <w:p w14:paraId="11CD02D7" w14:textId="77777777" w:rsidR="005F4D5E" w:rsidRPr="00B0711A" w:rsidRDefault="005F4D5E" w:rsidP="00D40D12">
      <w:pPr>
        <w:autoSpaceDE w:val="0"/>
        <w:autoSpaceDN w:val="0"/>
        <w:adjustRightInd w:val="0"/>
        <w:ind w:left="270"/>
      </w:pPr>
    </w:p>
    <w:p w14:paraId="11087F34" w14:textId="5C2FB53C" w:rsidR="00C0793D" w:rsidRPr="00CE5B61" w:rsidRDefault="0008314F" w:rsidP="00EF248D">
      <w:pPr>
        <w:autoSpaceDE w:val="0"/>
        <w:autoSpaceDN w:val="0"/>
        <w:adjustRightInd w:val="0"/>
        <w:ind w:left="270"/>
        <w:rPr>
          <w:highlight w:val="yellow"/>
        </w:rPr>
      </w:pPr>
      <w:r w:rsidRPr="00B0711A">
        <w:rPr>
          <w:b/>
        </w:rPr>
        <w:t>Choose</w:t>
      </w:r>
      <w:r w:rsidRPr="00B0711A">
        <w:rPr>
          <w:b/>
        </w:rPr>
        <w:br/>
      </w:r>
    </w:p>
    <w:p w14:paraId="0E04B779" w14:textId="24135C77" w:rsidR="00C0793D" w:rsidRDefault="004D060A" w:rsidP="004D060A">
      <w:pPr>
        <w:ind w:left="270"/>
        <w:rPr>
          <w:rStyle w:val="Hyperlink"/>
        </w:rPr>
      </w:pPr>
      <w:proofErr w:type="spellStart"/>
      <w:r>
        <w:t>Perera</w:t>
      </w:r>
      <w:proofErr w:type="spellEnd"/>
      <w:r>
        <w:t xml:space="preserve">, </w:t>
      </w:r>
      <w:proofErr w:type="spellStart"/>
      <w:r>
        <w:t>Dhara</w:t>
      </w:r>
      <w:proofErr w:type="spellEnd"/>
      <w:r>
        <w:t xml:space="preserve">, </w:t>
      </w:r>
      <w:proofErr w:type="spellStart"/>
      <w:r>
        <w:t>Sarath</w:t>
      </w:r>
      <w:proofErr w:type="spellEnd"/>
      <w:r>
        <w:t xml:space="preserve"> </w:t>
      </w:r>
      <w:proofErr w:type="spellStart"/>
      <w:r>
        <w:t>Panduwawela</w:t>
      </w:r>
      <w:proofErr w:type="spellEnd"/>
      <w:r>
        <w:t xml:space="preserve">, </w:t>
      </w:r>
      <w:proofErr w:type="spellStart"/>
      <w:r>
        <w:t>Mahendra</w:t>
      </w:r>
      <w:proofErr w:type="spellEnd"/>
      <w:r>
        <w:t xml:space="preserve"> H. </w:t>
      </w:r>
      <w:proofErr w:type="spellStart"/>
      <w:r>
        <w:t>Perera</w:t>
      </w:r>
      <w:proofErr w:type="spellEnd"/>
      <w:r w:rsidR="00FB3357">
        <w:t xml:space="preserve"> (2013).  Frigophobia:  a case series from Sri Lanka.  Transcultural Psychiatry 51 (2): 176-189</w:t>
      </w:r>
      <w:r w:rsidRPr="005D547E">
        <w:rPr>
          <w:color w:val="FF0000"/>
        </w:rPr>
        <w:t xml:space="preserve"> </w:t>
      </w:r>
      <w:r w:rsidR="00FB3357">
        <w:rPr>
          <w:color w:val="FF0000"/>
        </w:rPr>
        <w:t xml:space="preserve">(available for free through the UNT library search  </w:t>
      </w:r>
      <w:hyperlink r:id="rId10" w:history="1">
        <w:r w:rsidR="00FB3357" w:rsidRPr="00EC276F">
          <w:rPr>
            <w:rStyle w:val="Hyperlink"/>
          </w:rPr>
          <w:t>https://www.library.unt.edu/research</w:t>
        </w:r>
      </w:hyperlink>
      <w:r w:rsidR="00FB3357">
        <w:rPr>
          <w:color w:val="FF0000"/>
        </w:rPr>
        <w:t xml:space="preserve"> ).  </w:t>
      </w:r>
    </w:p>
    <w:p w14:paraId="2AEEAE3A" w14:textId="7644CEAB" w:rsidR="007B0BA2" w:rsidRPr="007B0BA2" w:rsidRDefault="007B0BA2" w:rsidP="007B0BA2">
      <w:pPr>
        <w:ind w:left="270"/>
        <w:rPr>
          <w:rStyle w:val="Hyperlink"/>
          <w:color w:val="auto"/>
        </w:rPr>
      </w:pPr>
    </w:p>
    <w:p w14:paraId="6FED3337" w14:textId="2D89E889" w:rsidR="0028797A" w:rsidRDefault="007B0BA2" w:rsidP="007B0BA2">
      <w:pPr>
        <w:autoSpaceDE w:val="0"/>
        <w:autoSpaceDN w:val="0"/>
        <w:adjustRightInd w:val="0"/>
        <w:ind w:left="270"/>
      </w:pPr>
      <w:proofErr w:type="spellStart"/>
      <w:r w:rsidRPr="007B0BA2">
        <w:t>Waxler</w:t>
      </w:r>
      <w:proofErr w:type="spellEnd"/>
      <w:r w:rsidRPr="007B0BA2">
        <w:t xml:space="preserve">, Nancy (2016).  Chapter 22:  Learning to be a Leper:  a Case Study in the Social Construction of Illness.  </w:t>
      </w:r>
      <w:r w:rsidRPr="007B0BA2">
        <w:rPr>
          <w:i/>
        </w:rPr>
        <w:t xml:space="preserve">In </w:t>
      </w:r>
      <w:r w:rsidRPr="007B0BA2">
        <w:t xml:space="preserve">Understanding and Applying Medical Anthropology.  Brown and </w:t>
      </w:r>
      <w:proofErr w:type="spellStart"/>
      <w:r w:rsidRPr="007B0BA2">
        <w:t>Closser</w:t>
      </w:r>
      <w:proofErr w:type="spellEnd"/>
      <w:r w:rsidRPr="007B0BA2">
        <w:t xml:space="preserve">, eds.  Pp. 230-240.  </w:t>
      </w:r>
      <w:r w:rsidR="005D547E" w:rsidRPr="005D547E">
        <w:rPr>
          <w:color w:val="FF0000"/>
        </w:rPr>
        <w:t>(Canvas)</w:t>
      </w:r>
    </w:p>
    <w:p w14:paraId="35712CFF" w14:textId="0165ED15" w:rsidR="007B0BA2" w:rsidRDefault="007B0BA2" w:rsidP="007B0BA2">
      <w:pPr>
        <w:autoSpaceDE w:val="0"/>
        <w:autoSpaceDN w:val="0"/>
        <w:adjustRightInd w:val="0"/>
        <w:ind w:left="270"/>
      </w:pPr>
    </w:p>
    <w:p w14:paraId="3E44E8D0" w14:textId="7BE83BBB" w:rsidR="007B0BA2" w:rsidRPr="005D547E" w:rsidRDefault="007B0BA2" w:rsidP="007B0BA2">
      <w:pPr>
        <w:autoSpaceDE w:val="0"/>
        <w:autoSpaceDN w:val="0"/>
        <w:adjustRightInd w:val="0"/>
        <w:ind w:left="270"/>
        <w:rPr>
          <w:color w:val="FF0000"/>
        </w:rPr>
      </w:pPr>
      <w:proofErr w:type="spellStart"/>
      <w:r>
        <w:t>Grinker</w:t>
      </w:r>
      <w:proofErr w:type="spellEnd"/>
      <w:r>
        <w:t>, Roy (2016).  Chapter 30 What in the World is Auti</w:t>
      </w:r>
      <w:r w:rsidR="00FB3357">
        <w:t>s</w:t>
      </w:r>
      <w:r>
        <w:t xml:space="preserve">m?  A Cross-Cultural Perspective.  </w:t>
      </w:r>
      <w:r w:rsidRPr="007B0BA2">
        <w:rPr>
          <w:i/>
        </w:rPr>
        <w:t xml:space="preserve">In </w:t>
      </w:r>
      <w:r w:rsidRPr="007B0BA2">
        <w:t xml:space="preserve">Understanding and Applying Medical Anthropology.  Brown and </w:t>
      </w:r>
      <w:proofErr w:type="spellStart"/>
      <w:r w:rsidRPr="007B0BA2">
        <w:t>Closser</w:t>
      </w:r>
      <w:proofErr w:type="spellEnd"/>
      <w:r w:rsidRPr="007B0BA2">
        <w:t xml:space="preserve">, eds.  </w:t>
      </w:r>
      <w:r>
        <w:t>Pp. 311-319</w:t>
      </w:r>
      <w:r w:rsidRPr="005D547E">
        <w:rPr>
          <w:color w:val="FF0000"/>
        </w:rPr>
        <w:t xml:space="preserve">.  </w:t>
      </w:r>
      <w:r w:rsidR="005D547E">
        <w:rPr>
          <w:color w:val="FF0000"/>
        </w:rPr>
        <w:t>(</w:t>
      </w:r>
      <w:r w:rsidRPr="005D547E">
        <w:rPr>
          <w:color w:val="FF0000"/>
        </w:rPr>
        <w:t>Canvas</w:t>
      </w:r>
      <w:r w:rsidR="005D547E">
        <w:rPr>
          <w:color w:val="FF0000"/>
        </w:rPr>
        <w:t>)</w:t>
      </w:r>
    </w:p>
    <w:p w14:paraId="79D2C807" w14:textId="77777777" w:rsidR="0028797A" w:rsidRPr="00BC09D0" w:rsidRDefault="0028797A" w:rsidP="00D40D12">
      <w:pPr>
        <w:autoSpaceDE w:val="0"/>
        <w:autoSpaceDN w:val="0"/>
        <w:adjustRightInd w:val="0"/>
        <w:ind w:left="270"/>
        <w:rPr>
          <w:color w:val="FF0000"/>
        </w:rPr>
      </w:pPr>
    </w:p>
    <w:p w14:paraId="102D49D2" w14:textId="6A56C838" w:rsidR="00947A61" w:rsidRPr="00E674BE" w:rsidRDefault="00524FC0" w:rsidP="00EC247B">
      <w:pPr>
        <w:autoSpaceDE w:val="0"/>
        <w:autoSpaceDN w:val="0"/>
        <w:adjustRightInd w:val="0"/>
        <w:ind w:left="270"/>
        <w:rPr>
          <w:i/>
        </w:rPr>
      </w:pPr>
      <w:r w:rsidRPr="00B0711A">
        <w:rPr>
          <w:b/>
        </w:rPr>
        <w:t xml:space="preserve">Due </w:t>
      </w:r>
      <w:r w:rsidR="00F92218" w:rsidRPr="00B0711A">
        <w:rPr>
          <w:b/>
        </w:rPr>
        <w:t>Friday</w:t>
      </w:r>
      <w:r w:rsidR="00EC247B" w:rsidRPr="00B0711A">
        <w:rPr>
          <w:b/>
        </w:rPr>
        <w:t>:  Weekly reading commentary #3</w:t>
      </w:r>
      <w:r w:rsidR="00E674BE">
        <w:rPr>
          <w:b/>
        </w:rPr>
        <w:t xml:space="preserve">.  </w:t>
      </w:r>
      <w:r w:rsidR="00452C3F">
        <w:rPr>
          <w:i/>
        </w:rPr>
        <w:t>In 250 – 300 words, use</w:t>
      </w:r>
      <w:r w:rsidR="00E674BE" w:rsidRPr="00E674BE">
        <w:rPr>
          <w:i/>
        </w:rPr>
        <w:t xml:space="preserve"> the readings</w:t>
      </w:r>
      <w:r w:rsidR="00452C3F">
        <w:rPr>
          <w:i/>
        </w:rPr>
        <w:t xml:space="preserve"> to</w:t>
      </w:r>
      <w:r w:rsidR="00E674BE" w:rsidRPr="00E674BE">
        <w:rPr>
          <w:i/>
        </w:rPr>
        <w:t xml:space="preserve"> answer the question, Why is it important to understand </w:t>
      </w:r>
      <w:r w:rsidR="00452C3F">
        <w:rPr>
          <w:i/>
        </w:rPr>
        <w:t xml:space="preserve">health </w:t>
      </w:r>
      <w:r w:rsidR="00E674BE" w:rsidRPr="00E674BE">
        <w:rPr>
          <w:i/>
        </w:rPr>
        <w:t xml:space="preserve">beliefs?  Does this connect to anything said in class?  </w:t>
      </w:r>
    </w:p>
    <w:p w14:paraId="3475B184" w14:textId="77777777" w:rsidR="00947A61" w:rsidRPr="00B0711A" w:rsidRDefault="00947A61" w:rsidP="00D40D12">
      <w:pPr>
        <w:ind w:left="540" w:hanging="270"/>
        <w:rPr>
          <w:b/>
        </w:rPr>
      </w:pPr>
    </w:p>
    <w:p w14:paraId="2227DF95" w14:textId="77777777" w:rsidR="005124E5" w:rsidRPr="00B0711A" w:rsidRDefault="005124E5" w:rsidP="005124E5">
      <w:pPr>
        <w:rPr>
          <w:b/>
        </w:rPr>
      </w:pPr>
    </w:p>
    <w:p w14:paraId="6EB92DAB" w14:textId="77777777" w:rsidR="00D40D12" w:rsidRPr="00B0711A" w:rsidRDefault="00D40D12" w:rsidP="005124E5">
      <w:pPr>
        <w:rPr>
          <w:b/>
        </w:rPr>
      </w:pPr>
    </w:p>
    <w:p w14:paraId="5119F175" w14:textId="70D061CA" w:rsidR="001F027A" w:rsidRPr="00B0711A" w:rsidRDefault="00D40D12" w:rsidP="00D40D12">
      <w:pPr>
        <w:shd w:val="clear" w:color="auto" w:fill="E6E6E6"/>
        <w:autoSpaceDE w:val="0"/>
        <w:autoSpaceDN w:val="0"/>
        <w:adjustRightInd w:val="0"/>
        <w:rPr>
          <w:b/>
          <w:i/>
        </w:rPr>
      </w:pPr>
      <w:r w:rsidRPr="00B0711A">
        <w:rPr>
          <w:b/>
          <w:i/>
        </w:rPr>
        <w:t>Week 4</w:t>
      </w:r>
      <w:r w:rsidR="00F92218" w:rsidRPr="00B0711A">
        <w:rPr>
          <w:b/>
          <w:i/>
        </w:rPr>
        <w:t xml:space="preserve">  </w:t>
      </w:r>
      <w:r w:rsidR="001F027A" w:rsidRPr="00B0711A">
        <w:rPr>
          <w:b/>
          <w:i/>
        </w:rPr>
        <w:tab/>
      </w:r>
      <w:r w:rsidR="00F92218" w:rsidRPr="00B0711A">
        <w:rPr>
          <w:b/>
          <w:i/>
        </w:rPr>
        <w:t>Sept. 1</w:t>
      </w:r>
      <w:r w:rsidR="00315F45">
        <w:rPr>
          <w:b/>
          <w:i/>
        </w:rPr>
        <w:t>7</w:t>
      </w:r>
      <w:r w:rsidR="00F92218" w:rsidRPr="00B0711A">
        <w:rPr>
          <w:b/>
          <w:i/>
        </w:rPr>
        <w:t xml:space="preserve"> - 2</w:t>
      </w:r>
      <w:r w:rsidR="00315F45">
        <w:rPr>
          <w:b/>
          <w:i/>
        </w:rPr>
        <w:t>1</w:t>
      </w:r>
      <w:r w:rsidR="00F92218" w:rsidRPr="00B0711A">
        <w:rPr>
          <w:b/>
          <w:i/>
        </w:rPr>
        <w:tab/>
      </w:r>
      <w:r w:rsidRPr="00B0711A">
        <w:rPr>
          <w:b/>
          <w:i/>
        </w:rPr>
        <w:tab/>
      </w:r>
    </w:p>
    <w:p w14:paraId="6B50E48D" w14:textId="0BF90928" w:rsidR="00D40D12" w:rsidRPr="00B0711A" w:rsidRDefault="00623C33" w:rsidP="00D40D12">
      <w:pPr>
        <w:shd w:val="clear" w:color="auto" w:fill="E6E6E6"/>
        <w:autoSpaceDE w:val="0"/>
        <w:autoSpaceDN w:val="0"/>
        <w:adjustRightInd w:val="0"/>
        <w:rPr>
          <w:b/>
          <w:i/>
        </w:rPr>
      </w:pPr>
      <w:r>
        <w:rPr>
          <w:b/>
          <w:i/>
        </w:rPr>
        <w:t xml:space="preserve">Ethnomedicine II:  </w:t>
      </w:r>
      <w:r w:rsidR="00BE4195" w:rsidRPr="00B0711A">
        <w:rPr>
          <w:b/>
          <w:i/>
        </w:rPr>
        <w:t xml:space="preserve">Therapy, Behavior, </w:t>
      </w:r>
      <w:r w:rsidR="00E15F94" w:rsidRPr="00B0711A">
        <w:rPr>
          <w:b/>
          <w:i/>
        </w:rPr>
        <w:t xml:space="preserve">Treatment, </w:t>
      </w:r>
      <w:r w:rsidR="00BE4195" w:rsidRPr="00B0711A">
        <w:rPr>
          <w:b/>
          <w:i/>
        </w:rPr>
        <w:t>Cure</w:t>
      </w:r>
    </w:p>
    <w:p w14:paraId="66F3EF0C" w14:textId="77777777" w:rsidR="00875765" w:rsidRDefault="00875765" w:rsidP="0008314F">
      <w:pPr>
        <w:autoSpaceDE w:val="0"/>
        <w:autoSpaceDN w:val="0"/>
        <w:adjustRightInd w:val="0"/>
        <w:ind w:left="270"/>
      </w:pPr>
    </w:p>
    <w:p w14:paraId="37268EC7" w14:textId="5D4045F4" w:rsidR="00875765" w:rsidRPr="00875765" w:rsidRDefault="00875765" w:rsidP="0008314F">
      <w:pPr>
        <w:autoSpaceDE w:val="0"/>
        <w:autoSpaceDN w:val="0"/>
        <w:adjustRightInd w:val="0"/>
        <w:ind w:left="270"/>
        <w:rPr>
          <w:b/>
        </w:rPr>
      </w:pPr>
      <w:r>
        <w:rPr>
          <w:b/>
        </w:rPr>
        <w:t>Required</w:t>
      </w:r>
    </w:p>
    <w:p w14:paraId="2DAD3608" w14:textId="7CB67E9A" w:rsidR="0008314F" w:rsidRPr="00B0711A" w:rsidRDefault="00875765" w:rsidP="0008314F">
      <w:pPr>
        <w:autoSpaceDE w:val="0"/>
        <w:autoSpaceDN w:val="0"/>
        <w:adjustRightInd w:val="0"/>
        <w:ind w:left="270"/>
      </w:pPr>
      <w:r>
        <w:t xml:space="preserve">Anoko, Julienne, and Doug Henry (draft).  Removing a Community Curse Resulting from the Burial of a Pregnant Woman with the Child in her Womb:  an Anthropological Approach During the Epidemic of the Ebola Virus Disease in Guinea.  </w:t>
      </w:r>
      <w:r>
        <w:rPr>
          <w:color w:val="FF0000"/>
        </w:rPr>
        <w:t>(</w:t>
      </w:r>
      <w:r w:rsidR="00040B75">
        <w:rPr>
          <w:color w:val="FF0000"/>
        </w:rPr>
        <w:t>Canvas</w:t>
      </w:r>
      <w:r>
        <w:rPr>
          <w:color w:val="FF0000"/>
        </w:rPr>
        <w:t>)</w:t>
      </w:r>
    </w:p>
    <w:p w14:paraId="2416382E" w14:textId="77777777" w:rsidR="00875765" w:rsidRPr="00B0711A" w:rsidRDefault="00875765" w:rsidP="00875765">
      <w:pPr>
        <w:ind w:left="270"/>
      </w:pPr>
    </w:p>
    <w:p w14:paraId="03761235" w14:textId="77777777" w:rsidR="00875765" w:rsidRPr="00BC09D0" w:rsidRDefault="00875765" w:rsidP="00875765">
      <w:pPr>
        <w:ind w:left="270"/>
        <w:rPr>
          <w:color w:val="FF0000"/>
        </w:rPr>
      </w:pPr>
      <w:r w:rsidRPr="00B0711A">
        <w:t xml:space="preserve">Jolie, Angelina (2013).  My Medical Choice.  </w:t>
      </w:r>
      <w:r w:rsidRPr="00B0711A">
        <w:rPr>
          <w:i/>
        </w:rPr>
        <w:t>New York Times</w:t>
      </w:r>
      <w:r w:rsidRPr="00B0711A">
        <w:t>.  May 13, 2013.</w:t>
      </w:r>
      <w:r>
        <w:t xml:space="preserve"> </w:t>
      </w:r>
      <w:r w:rsidRPr="00BC09D0">
        <w:rPr>
          <w:color w:val="FF0000"/>
        </w:rPr>
        <w:t>(Available through the UNT library for free http://www.library.unt.edu/research</w:t>
      </w:r>
      <w:r>
        <w:rPr>
          <w:color w:val="FF0000"/>
        </w:rPr>
        <w:t>)</w:t>
      </w:r>
    </w:p>
    <w:p w14:paraId="02CDC21D" w14:textId="77777777" w:rsidR="00BE4195" w:rsidRPr="00B0711A" w:rsidRDefault="00BE4195" w:rsidP="00BE4195">
      <w:pPr>
        <w:ind w:left="270"/>
      </w:pPr>
    </w:p>
    <w:p w14:paraId="1C20E0DD" w14:textId="7780ABFD" w:rsidR="00841547" w:rsidRPr="00B0711A" w:rsidRDefault="00875765" w:rsidP="00D40D12">
      <w:pPr>
        <w:ind w:left="270"/>
        <w:rPr>
          <w:b/>
        </w:rPr>
      </w:pPr>
      <w:r>
        <w:rPr>
          <w:b/>
        </w:rPr>
        <w:t>Choose:</w:t>
      </w:r>
    </w:p>
    <w:p w14:paraId="7CEE95DB" w14:textId="77777777" w:rsidR="00341420" w:rsidRDefault="00341420" w:rsidP="00341420">
      <w:pPr>
        <w:ind w:left="270"/>
        <w:rPr>
          <w:color w:val="FF0000"/>
        </w:rPr>
      </w:pPr>
      <w:r>
        <w:t xml:space="preserve">Andrews, Tracy, Vickie Ybarra, and </w:t>
      </w:r>
      <w:proofErr w:type="spellStart"/>
      <w:r>
        <w:t>LaVern</w:t>
      </w:r>
      <w:proofErr w:type="spellEnd"/>
      <w:r>
        <w:t xml:space="preserve"> Matthews (2013).  For the Sake of our Children: Hispanic Immigrant and Migrant Families’ Use of Folk Healing and Biomedicine.  </w:t>
      </w:r>
      <w:r w:rsidRPr="00E14DF0">
        <w:rPr>
          <w:i/>
        </w:rPr>
        <w:t>Medical Anthropology Quarterly</w:t>
      </w:r>
      <w:r>
        <w:t xml:space="preserve"> 27 (3): 385-413.  </w:t>
      </w:r>
      <w:r w:rsidRPr="00FF14DA">
        <w:rPr>
          <w:color w:val="FF0000"/>
        </w:rPr>
        <w:t xml:space="preserve">Available on </w:t>
      </w:r>
      <w:proofErr w:type="spellStart"/>
      <w:r w:rsidRPr="00FF14DA">
        <w:rPr>
          <w:b/>
          <w:color w:val="FF0000"/>
        </w:rPr>
        <w:t>AnthroSource</w:t>
      </w:r>
      <w:proofErr w:type="spellEnd"/>
      <w:r w:rsidRPr="00FF14DA">
        <w:rPr>
          <w:b/>
          <w:color w:val="FF0000"/>
        </w:rPr>
        <w:t xml:space="preserve"> </w:t>
      </w:r>
      <w:r w:rsidRPr="00FF14DA">
        <w:rPr>
          <w:color w:val="FF0000"/>
        </w:rPr>
        <w:t>through the UNT Library!</w:t>
      </w:r>
    </w:p>
    <w:p w14:paraId="78E8BC49" w14:textId="77777777" w:rsidR="00C0793D" w:rsidRDefault="00C0793D" w:rsidP="00C0793D">
      <w:pPr>
        <w:autoSpaceDE w:val="0"/>
        <w:autoSpaceDN w:val="0"/>
        <w:adjustRightInd w:val="0"/>
        <w:ind w:left="270"/>
        <w:rPr>
          <w:highlight w:val="yellow"/>
        </w:rPr>
      </w:pPr>
    </w:p>
    <w:p w14:paraId="608DB120" w14:textId="1CC2A0BC" w:rsidR="00C0793D" w:rsidRPr="00C0793D" w:rsidRDefault="00C0793D" w:rsidP="00C0793D">
      <w:pPr>
        <w:autoSpaceDE w:val="0"/>
        <w:autoSpaceDN w:val="0"/>
        <w:adjustRightInd w:val="0"/>
        <w:ind w:left="270"/>
      </w:pPr>
      <w:proofErr w:type="spellStart"/>
      <w:r w:rsidRPr="00C0793D">
        <w:t>Moerman</w:t>
      </w:r>
      <w:proofErr w:type="spellEnd"/>
      <w:r w:rsidRPr="00C0793D">
        <w:t xml:space="preserve">, Daniel  Doctors and Patients:  the role of clinicians in the Placebo Effect.  Chapter 20 in </w:t>
      </w:r>
      <w:r w:rsidRPr="00C0793D">
        <w:rPr>
          <w:i/>
        </w:rPr>
        <w:t>Understanding and Applying Medical Anthropology, 3</w:t>
      </w:r>
      <w:r w:rsidRPr="00C0793D">
        <w:rPr>
          <w:i/>
          <w:vertAlign w:val="superscript"/>
        </w:rPr>
        <w:t>rd</w:t>
      </w:r>
      <w:r w:rsidRPr="00C0793D">
        <w:rPr>
          <w:i/>
        </w:rPr>
        <w:t xml:space="preserve"> edition.  </w:t>
      </w:r>
      <w:r w:rsidRPr="00C0793D">
        <w:t>P.</w:t>
      </w:r>
      <w:r w:rsidRPr="00C0793D">
        <w:rPr>
          <w:i/>
        </w:rPr>
        <w:t xml:space="preserve"> </w:t>
      </w:r>
      <w:r w:rsidRPr="00C0793D">
        <w:t xml:space="preserve">Brown and S. </w:t>
      </w:r>
      <w:proofErr w:type="spellStart"/>
      <w:r w:rsidRPr="00C0793D">
        <w:t>Closser</w:t>
      </w:r>
      <w:proofErr w:type="spellEnd"/>
      <w:r w:rsidRPr="00C0793D">
        <w:t xml:space="preserve">, eds.  Pp 213-221.  New York:  Taylor and Francis  </w:t>
      </w:r>
      <w:r w:rsidR="00D87265">
        <w:rPr>
          <w:color w:val="FF0000"/>
        </w:rPr>
        <w:t>(</w:t>
      </w:r>
      <w:r w:rsidR="00D87265" w:rsidRPr="005D547E">
        <w:rPr>
          <w:color w:val="FF0000"/>
        </w:rPr>
        <w:t>Canvas</w:t>
      </w:r>
      <w:r w:rsidR="00D87265">
        <w:rPr>
          <w:color w:val="FF0000"/>
        </w:rPr>
        <w:t>) (after this you’ll have to buy the book!)</w:t>
      </w:r>
    </w:p>
    <w:p w14:paraId="337F8056" w14:textId="366AB403" w:rsidR="000A6470" w:rsidRDefault="000A6470" w:rsidP="00D40D12">
      <w:pPr>
        <w:ind w:left="270"/>
      </w:pPr>
    </w:p>
    <w:p w14:paraId="72B10F84" w14:textId="77777777" w:rsidR="00BC09D0" w:rsidRPr="00BC09D0" w:rsidRDefault="000A6470" w:rsidP="00BC09D0">
      <w:pPr>
        <w:ind w:left="270"/>
        <w:rPr>
          <w:color w:val="FF0000"/>
        </w:rPr>
      </w:pPr>
      <w:r w:rsidRPr="00393234">
        <w:t xml:space="preserve">Press, Nancy, S. Reynolds, L. Pinsky, V. Murthy, M. Leo, and W. Burke (2005).  “That’s like Chopping Off a Finger Because You’re Afraid it Might Get Broken:”  Disease, and Illness in Women’s Views of Prophylactic Mastectomy.  </w:t>
      </w:r>
      <w:r w:rsidRPr="00502257">
        <w:rPr>
          <w:i/>
        </w:rPr>
        <w:t>Social Science and Medicine</w:t>
      </w:r>
      <w:r w:rsidR="00955CE8" w:rsidRPr="00393234">
        <w:t xml:space="preserve"> 61 (5):  1106-1117.</w:t>
      </w:r>
      <w:r w:rsidR="00393234" w:rsidRPr="00393234">
        <w:t xml:space="preserve"> </w:t>
      </w:r>
      <w:r w:rsidR="00BC09D0" w:rsidRPr="00BC09D0">
        <w:rPr>
          <w:color w:val="FF0000"/>
        </w:rPr>
        <w:t>(Available through the UNT library for free http://www.library.unt.edu/research</w:t>
      </w:r>
      <w:r w:rsidR="00BC09D0">
        <w:rPr>
          <w:color w:val="FF0000"/>
        </w:rPr>
        <w:t>)</w:t>
      </w:r>
    </w:p>
    <w:p w14:paraId="5566A80F" w14:textId="338E3C6E" w:rsidR="000A6470" w:rsidRPr="00F42B36" w:rsidRDefault="000A6470" w:rsidP="00D40D12">
      <w:pPr>
        <w:ind w:left="270"/>
        <w:rPr>
          <w:color w:val="0070C0"/>
        </w:rPr>
      </w:pPr>
    </w:p>
    <w:p w14:paraId="5F6A08D8" w14:textId="435CABFD" w:rsidR="006E202A" w:rsidRPr="00E674BE" w:rsidRDefault="003C209A" w:rsidP="00D40D12">
      <w:pPr>
        <w:ind w:left="270"/>
        <w:rPr>
          <w:i/>
        </w:rPr>
      </w:pPr>
      <w:r w:rsidRPr="00617AE6">
        <w:rPr>
          <w:b/>
        </w:rPr>
        <w:t xml:space="preserve">Due </w:t>
      </w:r>
      <w:r w:rsidR="00BE4591">
        <w:rPr>
          <w:b/>
        </w:rPr>
        <w:t>Friday</w:t>
      </w:r>
      <w:r w:rsidRPr="00617AE6">
        <w:rPr>
          <w:b/>
        </w:rPr>
        <w:t>:</w:t>
      </w:r>
      <w:r w:rsidR="005124E5" w:rsidRPr="00617AE6">
        <w:rPr>
          <w:b/>
        </w:rPr>
        <w:t xml:space="preserve">  </w:t>
      </w:r>
      <w:r w:rsidR="006D023C" w:rsidRPr="00617AE6">
        <w:rPr>
          <w:b/>
        </w:rPr>
        <w:t xml:space="preserve">Weekly </w:t>
      </w:r>
      <w:r w:rsidR="00EC247B">
        <w:rPr>
          <w:b/>
        </w:rPr>
        <w:t>reading commentary #4</w:t>
      </w:r>
      <w:r w:rsidR="00E674BE">
        <w:rPr>
          <w:b/>
        </w:rPr>
        <w:t xml:space="preserve">.  </w:t>
      </w:r>
      <w:r w:rsidR="0098776E" w:rsidRPr="0098776E">
        <w:rPr>
          <w:i/>
        </w:rPr>
        <w:t>In 250-300 words, c</w:t>
      </w:r>
      <w:r w:rsidR="00E674BE" w:rsidRPr="0098776E">
        <w:rPr>
          <w:i/>
        </w:rPr>
        <w:t>ompare</w:t>
      </w:r>
      <w:r w:rsidR="00452C3F">
        <w:rPr>
          <w:i/>
        </w:rPr>
        <w:t xml:space="preserve"> and</w:t>
      </w:r>
      <w:r w:rsidR="00E674BE" w:rsidRPr="00E674BE">
        <w:rPr>
          <w:i/>
        </w:rPr>
        <w:t xml:space="preserve"> contrast</w:t>
      </w:r>
      <w:r w:rsidR="00452C3F">
        <w:rPr>
          <w:i/>
        </w:rPr>
        <w:t xml:space="preserve"> the two </w:t>
      </w:r>
      <w:r w:rsidR="0098776E">
        <w:rPr>
          <w:i/>
        </w:rPr>
        <w:t xml:space="preserve">readings you did for this week, and relate them to something we’ve talked about in class, or something else you’ve read or seen. </w:t>
      </w:r>
      <w:r w:rsidR="00452C3F">
        <w:rPr>
          <w:i/>
        </w:rPr>
        <w:t xml:space="preserve"> </w:t>
      </w:r>
    </w:p>
    <w:p w14:paraId="01E225B5" w14:textId="0C809F62" w:rsidR="006D023C" w:rsidRDefault="006D023C" w:rsidP="00D40D12">
      <w:pPr>
        <w:ind w:left="270"/>
        <w:rPr>
          <w:b/>
        </w:rPr>
      </w:pPr>
    </w:p>
    <w:p w14:paraId="3D6F3BA8" w14:textId="77777777" w:rsidR="00E674BE" w:rsidRDefault="00E674BE" w:rsidP="00D40D12">
      <w:pPr>
        <w:ind w:left="270"/>
        <w:rPr>
          <w:b/>
        </w:rPr>
      </w:pPr>
    </w:p>
    <w:p w14:paraId="5BCD3F0F" w14:textId="77777777" w:rsidR="00D40D12" w:rsidRPr="00617AE6" w:rsidRDefault="00D40D12" w:rsidP="005124E5">
      <w:pPr>
        <w:rPr>
          <w:b/>
        </w:rPr>
      </w:pPr>
    </w:p>
    <w:p w14:paraId="6BF90607" w14:textId="3085D3D6" w:rsidR="001F027A" w:rsidRDefault="00D40D12" w:rsidP="00FD1B9F">
      <w:pPr>
        <w:shd w:val="clear" w:color="auto" w:fill="E6E6E6"/>
        <w:autoSpaceDE w:val="0"/>
        <w:autoSpaceDN w:val="0"/>
        <w:adjustRightInd w:val="0"/>
        <w:rPr>
          <w:b/>
          <w:i/>
        </w:rPr>
      </w:pPr>
      <w:r>
        <w:rPr>
          <w:b/>
          <w:i/>
        </w:rPr>
        <w:t>Week 5</w:t>
      </w:r>
      <w:r w:rsidR="00BE4591">
        <w:rPr>
          <w:b/>
          <w:i/>
        </w:rPr>
        <w:t xml:space="preserve">  </w:t>
      </w:r>
      <w:r w:rsidR="001F027A">
        <w:rPr>
          <w:b/>
          <w:i/>
        </w:rPr>
        <w:tab/>
      </w:r>
      <w:r w:rsidR="00BE4591">
        <w:rPr>
          <w:b/>
          <w:i/>
        </w:rPr>
        <w:t>Sept. 2</w:t>
      </w:r>
      <w:r w:rsidR="00315F45">
        <w:rPr>
          <w:b/>
          <w:i/>
        </w:rPr>
        <w:t>4</w:t>
      </w:r>
      <w:r w:rsidR="00BE4591">
        <w:rPr>
          <w:b/>
          <w:i/>
        </w:rPr>
        <w:t xml:space="preserve"> – Sept </w:t>
      </w:r>
      <w:r w:rsidR="00315F45">
        <w:rPr>
          <w:b/>
          <w:i/>
        </w:rPr>
        <w:t>28</w:t>
      </w:r>
      <w:r w:rsidR="006E202A" w:rsidRPr="00617AE6">
        <w:rPr>
          <w:b/>
          <w:i/>
        </w:rPr>
        <w:t>.</w:t>
      </w:r>
      <w:r w:rsidR="006E202A" w:rsidRPr="00617AE6">
        <w:rPr>
          <w:b/>
          <w:i/>
        </w:rPr>
        <w:tab/>
      </w:r>
    </w:p>
    <w:p w14:paraId="4B693ABF" w14:textId="60A0C487" w:rsidR="006E202A" w:rsidRPr="00617AE6" w:rsidRDefault="005C5E69" w:rsidP="00FD1B9F">
      <w:pPr>
        <w:shd w:val="clear" w:color="auto" w:fill="E6E6E6"/>
        <w:autoSpaceDE w:val="0"/>
        <w:autoSpaceDN w:val="0"/>
        <w:adjustRightInd w:val="0"/>
        <w:rPr>
          <w:b/>
          <w:i/>
        </w:rPr>
      </w:pPr>
      <w:r>
        <w:rPr>
          <w:b/>
          <w:i/>
        </w:rPr>
        <w:t xml:space="preserve">Culture, Nutrition, </w:t>
      </w:r>
      <w:r w:rsidR="00D87265">
        <w:rPr>
          <w:b/>
          <w:i/>
        </w:rPr>
        <w:t xml:space="preserve">Health, </w:t>
      </w:r>
      <w:r>
        <w:rPr>
          <w:b/>
          <w:i/>
        </w:rPr>
        <w:t>and Food Security</w:t>
      </w:r>
    </w:p>
    <w:p w14:paraId="1EFF8323" w14:textId="4F9EA024" w:rsidR="003C209A" w:rsidRDefault="003C209A" w:rsidP="003C3DFA">
      <w:pPr>
        <w:autoSpaceDE w:val="0"/>
        <w:autoSpaceDN w:val="0"/>
        <w:adjustRightInd w:val="0"/>
      </w:pPr>
    </w:p>
    <w:p w14:paraId="0D9C650C" w14:textId="77777777" w:rsidR="005C5E69" w:rsidRPr="00617AE6" w:rsidRDefault="005C5E69" w:rsidP="005C5E69">
      <w:pPr>
        <w:autoSpaceDE w:val="0"/>
        <w:autoSpaceDN w:val="0"/>
        <w:adjustRightInd w:val="0"/>
        <w:ind w:left="270"/>
        <w:rPr>
          <w:b/>
        </w:rPr>
      </w:pPr>
      <w:r>
        <w:rPr>
          <w:b/>
        </w:rPr>
        <w:t>Required:</w:t>
      </w:r>
    </w:p>
    <w:p w14:paraId="2A8C6DD6" w14:textId="40F5DC8F" w:rsidR="00375088" w:rsidRDefault="005C5E69" w:rsidP="00D40D12">
      <w:pPr>
        <w:autoSpaceDE w:val="0"/>
        <w:autoSpaceDN w:val="0"/>
        <w:adjustRightInd w:val="0"/>
        <w:ind w:left="270"/>
      </w:pPr>
      <w:r>
        <w:t xml:space="preserve">Henry, Lisa (2017).  Understanding Food Insecurity Among College Students:  Experience, motivation, and local solutions.  Annals of Anthropological Practice 41 (1): 6-19.  </w:t>
      </w:r>
      <w:r w:rsidR="00077447" w:rsidRPr="00BC09D0">
        <w:rPr>
          <w:color w:val="FF0000"/>
        </w:rPr>
        <w:t>(Available through the UNT library for free http://www.library.unt.edu/research</w:t>
      </w:r>
      <w:r w:rsidR="00077447">
        <w:rPr>
          <w:color w:val="FF0000"/>
        </w:rPr>
        <w:t>)</w:t>
      </w:r>
    </w:p>
    <w:p w14:paraId="5B6177D3" w14:textId="20A14A06" w:rsidR="005C5E69" w:rsidRDefault="005C5E69" w:rsidP="00D40D12">
      <w:pPr>
        <w:autoSpaceDE w:val="0"/>
        <w:autoSpaceDN w:val="0"/>
        <w:adjustRightInd w:val="0"/>
        <w:ind w:left="270"/>
      </w:pPr>
    </w:p>
    <w:p w14:paraId="66A181DF" w14:textId="56C19834" w:rsidR="005C5E69" w:rsidRPr="005C5E69" w:rsidRDefault="005C5E69" w:rsidP="00D40D12">
      <w:pPr>
        <w:autoSpaceDE w:val="0"/>
        <w:autoSpaceDN w:val="0"/>
        <w:adjustRightInd w:val="0"/>
        <w:ind w:left="270"/>
        <w:rPr>
          <w:b/>
        </w:rPr>
      </w:pPr>
      <w:r w:rsidRPr="005C5E69">
        <w:rPr>
          <w:b/>
        </w:rPr>
        <w:t xml:space="preserve">Choose:  </w:t>
      </w:r>
    </w:p>
    <w:p w14:paraId="2F39968D" w14:textId="3F3AD035" w:rsidR="005C5E69" w:rsidRDefault="00077447" w:rsidP="00D40D12">
      <w:pPr>
        <w:autoSpaceDE w:val="0"/>
        <w:autoSpaceDN w:val="0"/>
        <w:adjustRightInd w:val="0"/>
        <w:ind w:left="270"/>
      </w:pPr>
      <w:r>
        <w:t xml:space="preserve">Hadley, Craig, and Jed Stevenson, </w:t>
      </w:r>
      <w:proofErr w:type="spellStart"/>
      <w:r>
        <w:t>Yemserach</w:t>
      </w:r>
      <w:proofErr w:type="spellEnd"/>
      <w:r>
        <w:t xml:space="preserve"> Tadesse, and </w:t>
      </w:r>
      <w:proofErr w:type="spellStart"/>
      <w:r>
        <w:t>Tefara</w:t>
      </w:r>
      <w:proofErr w:type="spellEnd"/>
      <w:r>
        <w:t xml:space="preserve"> Belachew (2016).  What Happens when Food Prices Skyrocket?  An Ethiopian Example.  </w:t>
      </w:r>
      <w:r w:rsidR="00AF7531" w:rsidRPr="00C0793D">
        <w:t xml:space="preserve">Chapter </w:t>
      </w:r>
      <w:r w:rsidR="00AF7531">
        <w:t>39</w:t>
      </w:r>
      <w:r w:rsidR="00AF7531" w:rsidRPr="00C0793D">
        <w:t xml:space="preserve"> in </w:t>
      </w:r>
      <w:r w:rsidR="00AF7531" w:rsidRPr="00C0793D">
        <w:rPr>
          <w:i/>
        </w:rPr>
        <w:t>Understanding and Applying Medical Anthropology, 3</w:t>
      </w:r>
      <w:r w:rsidR="00AF7531" w:rsidRPr="00C0793D">
        <w:rPr>
          <w:i/>
          <w:vertAlign w:val="superscript"/>
        </w:rPr>
        <w:t>rd</w:t>
      </w:r>
      <w:r w:rsidR="00AF7531" w:rsidRPr="00C0793D">
        <w:rPr>
          <w:i/>
        </w:rPr>
        <w:t xml:space="preserve"> edition.  </w:t>
      </w:r>
      <w:r w:rsidR="00AF7531" w:rsidRPr="00C0793D">
        <w:t>P.</w:t>
      </w:r>
      <w:r w:rsidR="00AF7531" w:rsidRPr="00C0793D">
        <w:rPr>
          <w:i/>
        </w:rPr>
        <w:t xml:space="preserve"> </w:t>
      </w:r>
      <w:r w:rsidR="00AF7531" w:rsidRPr="00C0793D">
        <w:t xml:space="preserve">Brown and S. </w:t>
      </w:r>
      <w:proofErr w:type="spellStart"/>
      <w:r w:rsidR="00AF7531" w:rsidRPr="00C0793D">
        <w:t>Closser</w:t>
      </w:r>
      <w:proofErr w:type="spellEnd"/>
      <w:r w:rsidR="00AF7531" w:rsidRPr="00C0793D">
        <w:t xml:space="preserve">, eds.  New York:  Taylor and Francis  </w:t>
      </w:r>
      <w:r>
        <w:t xml:space="preserve">Pp. 383-393.  </w:t>
      </w:r>
      <w:r w:rsidR="00AF7531" w:rsidRPr="00C0793D">
        <w:rPr>
          <w:color w:val="FF0000"/>
        </w:rPr>
        <w:t>(</w:t>
      </w:r>
      <w:r w:rsidR="00AF7531">
        <w:rPr>
          <w:color w:val="FF0000"/>
        </w:rPr>
        <w:t>Required Book</w:t>
      </w:r>
      <w:r w:rsidR="00AF7531" w:rsidRPr="00C0793D">
        <w:rPr>
          <w:color w:val="FF0000"/>
        </w:rPr>
        <w:t>)</w:t>
      </w:r>
    </w:p>
    <w:p w14:paraId="01B2B3E1" w14:textId="42624CF9" w:rsidR="00077447" w:rsidRDefault="00077447" w:rsidP="00D40D12">
      <w:pPr>
        <w:autoSpaceDE w:val="0"/>
        <w:autoSpaceDN w:val="0"/>
        <w:adjustRightInd w:val="0"/>
        <w:ind w:left="270"/>
      </w:pPr>
    </w:p>
    <w:p w14:paraId="502FB3A3" w14:textId="10B2EC47" w:rsidR="00077447" w:rsidRDefault="00077447" w:rsidP="00D40D12">
      <w:pPr>
        <w:autoSpaceDE w:val="0"/>
        <w:autoSpaceDN w:val="0"/>
        <w:adjustRightInd w:val="0"/>
        <w:ind w:left="270"/>
      </w:pPr>
      <w:proofErr w:type="spellStart"/>
      <w:r>
        <w:t>Brewis</w:t>
      </w:r>
      <w:proofErr w:type="spellEnd"/>
      <w:r>
        <w:t xml:space="preserve">, Alexandra (2016).  Expanding Bodies in a Shrinking World:  Anthropological Perspectives on the Global ‘Obesity Epidemic.’  </w:t>
      </w:r>
      <w:r w:rsidR="00AF7531" w:rsidRPr="00C0793D">
        <w:t xml:space="preserve">Chapter </w:t>
      </w:r>
      <w:r w:rsidR="00AF7531">
        <w:t>41</w:t>
      </w:r>
      <w:r w:rsidR="00AF7531" w:rsidRPr="00C0793D">
        <w:t xml:space="preserve"> in </w:t>
      </w:r>
      <w:r w:rsidR="00AF7531" w:rsidRPr="00C0793D">
        <w:rPr>
          <w:i/>
        </w:rPr>
        <w:t>Understanding and Applying Medical Anthropology, 3</w:t>
      </w:r>
      <w:r w:rsidR="00AF7531" w:rsidRPr="00C0793D">
        <w:rPr>
          <w:i/>
          <w:vertAlign w:val="superscript"/>
        </w:rPr>
        <w:t>rd</w:t>
      </w:r>
      <w:r w:rsidR="00AF7531" w:rsidRPr="00C0793D">
        <w:rPr>
          <w:i/>
        </w:rPr>
        <w:t xml:space="preserve"> edition.  </w:t>
      </w:r>
      <w:r w:rsidR="00AF7531" w:rsidRPr="00C0793D">
        <w:t>P.</w:t>
      </w:r>
      <w:r w:rsidR="00AF7531" w:rsidRPr="00C0793D">
        <w:rPr>
          <w:i/>
        </w:rPr>
        <w:t xml:space="preserve"> </w:t>
      </w:r>
      <w:r w:rsidR="00AF7531" w:rsidRPr="00C0793D">
        <w:t xml:space="preserve">Brown and S. </w:t>
      </w:r>
      <w:proofErr w:type="spellStart"/>
      <w:r w:rsidR="00AF7531" w:rsidRPr="00C0793D">
        <w:t>Closser</w:t>
      </w:r>
      <w:proofErr w:type="spellEnd"/>
      <w:r w:rsidR="00AF7531" w:rsidRPr="00C0793D">
        <w:t xml:space="preserve">, eds.  New York:  Taylor and Francis  </w:t>
      </w:r>
      <w:r>
        <w:t xml:space="preserve">Pp. 400 – 407.  </w:t>
      </w:r>
      <w:r w:rsidR="00AF7531" w:rsidRPr="00C0793D">
        <w:rPr>
          <w:color w:val="FF0000"/>
        </w:rPr>
        <w:t>(</w:t>
      </w:r>
      <w:r w:rsidR="00AF7531">
        <w:rPr>
          <w:color w:val="FF0000"/>
        </w:rPr>
        <w:t>Required Book</w:t>
      </w:r>
      <w:r w:rsidR="00AF7531" w:rsidRPr="00C0793D">
        <w:rPr>
          <w:color w:val="FF0000"/>
        </w:rPr>
        <w:t>)</w:t>
      </w:r>
    </w:p>
    <w:p w14:paraId="685E7332" w14:textId="77777777" w:rsidR="000417E7" w:rsidRPr="00617AE6" w:rsidRDefault="000417E7" w:rsidP="00D40D12">
      <w:pPr>
        <w:autoSpaceDE w:val="0"/>
        <w:autoSpaceDN w:val="0"/>
        <w:adjustRightInd w:val="0"/>
        <w:ind w:left="270"/>
      </w:pPr>
    </w:p>
    <w:p w14:paraId="6D249D60" w14:textId="14AAFF95" w:rsidR="00CA3334" w:rsidRPr="00E674BE" w:rsidRDefault="00CA3334" w:rsidP="00CA3334">
      <w:pPr>
        <w:ind w:left="270"/>
        <w:rPr>
          <w:i/>
        </w:rPr>
      </w:pPr>
      <w:r w:rsidRPr="00617AE6">
        <w:rPr>
          <w:b/>
        </w:rPr>
        <w:t xml:space="preserve">Due </w:t>
      </w:r>
      <w:r>
        <w:rPr>
          <w:b/>
        </w:rPr>
        <w:t>Friday</w:t>
      </w:r>
      <w:r w:rsidRPr="00617AE6">
        <w:rPr>
          <w:b/>
        </w:rPr>
        <w:t xml:space="preserve">:  Weekly </w:t>
      </w:r>
      <w:r>
        <w:rPr>
          <w:b/>
        </w:rPr>
        <w:t>reading commentary #5</w:t>
      </w:r>
      <w:r w:rsidR="00E674BE">
        <w:rPr>
          <w:i/>
        </w:rPr>
        <w:t xml:space="preserve">  Compare/ contrast/ connect to class, and then answer- how is the study of food an important topic in medical anthropology?  </w:t>
      </w:r>
    </w:p>
    <w:p w14:paraId="0A7637CF" w14:textId="6D546AED" w:rsidR="008D356B" w:rsidRDefault="008D356B" w:rsidP="008D356B">
      <w:pPr>
        <w:ind w:left="270"/>
        <w:rPr>
          <w:b/>
          <w:i/>
        </w:rPr>
      </w:pPr>
    </w:p>
    <w:p w14:paraId="7447B03A" w14:textId="77777777" w:rsidR="00D40D12" w:rsidRDefault="00D40D12" w:rsidP="00167518">
      <w:pPr>
        <w:rPr>
          <w:b/>
          <w:i/>
        </w:rPr>
      </w:pPr>
    </w:p>
    <w:p w14:paraId="7D408B77" w14:textId="77777777" w:rsidR="00D40D12" w:rsidRPr="00617AE6" w:rsidRDefault="00D40D12" w:rsidP="00167518">
      <w:pPr>
        <w:rPr>
          <w:b/>
          <w:i/>
        </w:rPr>
      </w:pPr>
    </w:p>
    <w:p w14:paraId="303351BD" w14:textId="7F053CB9" w:rsidR="006E202A" w:rsidRPr="00617AE6" w:rsidRDefault="00D40D12" w:rsidP="007420F1">
      <w:pPr>
        <w:shd w:val="clear" w:color="auto" w:fill="E6E6E6"/>
        <w:rPr>
          <w:b/>
          <w:i/>
        </w:rPr>
      </w:pPr>
      <w:r>
        <w:rPr>
          <w:b/>
          <w:i/>
        </w:rPr>
        <w:t>Week 6</w:t>
      </w:r>
      <w:r w:rsidR="00BE4591">
        <w:rPr>
          <w:b/>
          <w:i/>
        </w:rPr>
        <w:t xml:space="preserve">  </w:t>
      </w:r>
      <w:r w:rsidR="001F027A">
        <w:rPr>
          <w:b/>
          <w:i/>
        </w:rPr>
        <w:tab/>
      </w:r>
      <w:r w:rsidR="00315F45">
        <w:rPr>
          <w:b/>
          <w:i/>
        </w:rPr>
        <w:t>Oct 1</w:t>
      </w:r>
      <w:r w:rsidR="00BE4591">
        <w:rPr>
          <w:b/>
          <w:i/>
        </w:rPr>
        <w:t xml:space="preserve"> – Oct </w:t>
      </w:r>
      <w:r w:rsidR="00315F45">
        <w:rPr>
          <w:b/>
          <w:i/>
        </w:rPr>
        <w:t>5</w:t>
      </w:r>
      <w:r w:rsidR="006E202A" w:rsidRPr="00617AE6">
        <w:rPr>
          <w:b/>
          <w:i/>
        </w:rPr>
        <w:tab/>
      </w:r>
      <w:r w:rsidR="001F027A">
        <w:rPr>
          <w:b/>
          <w:i/>
        </w:rPr>
        <w:br/>
      </w:r>
      <w:r w:rsidR="00A83AA4">
        <w:rPr>
          <w:b/>
          <w:i/>
        </w:rPr>
        <w:t>The Culture of “Biomedicine”</w:t>
      </w:r>
    </w:p>
    <w:p w14:paraId="3BD37CBA" w14:textId="77777777" w:rsidR="00841547" w:rsidRDefault="00841547">
      <w:pPr>
        <w:autoSpaceDE w:val="0"/>
        <w:autoSpaceDN w:val="0"/>
        <w:adjustRightInd w:val="0"/>
      </w:pPr>
    </w:p>
    <w:p w14:paraId="3B64C6D5" w14:textId="77777777" w:rsidR="00BE4591" w:rsidRPr="00617AE6" w:rsidRDefault="00BE4591" w:rsidP="00BE4591">
      <w:pPr>
        <w:autoSpaceDE w:val="0"/>
        <w:autoSpaceDN w:val="0"/>
        <w:adjustRightInd w:val="0"/>
        <w:ind w:left="270"/>
        <w:rPr>
          <w:b/>
        </w:rPr>
      </w:pPr>
      <w:r>
        <w:rPr>
          <w:b/>
        </w:rPr>
        <w:t>Required:</w:t>
      </w:r>
    </w:p>
    <w:p w14:paraId="29A6EFAD" w14:textId="77777777" w:rsidR="00DB2897" w:rsidRDefault="00DB2897" w:rsidP="00DB2897">
      <w:pPr>
        <w:ind w:left="270"/>
      </w:pPr>
      <w:proofErr w:type="spellStart"/>
      <w:r>
        <w:t>Salhi</w:t>
      </w:r>
      <w:proofErr w:type="spellEnd"/>
      <w:r>
        <w:t xml:space="preserve">, </w:t>
      </w:r>
      <w:proofErr w:type="spellStart"/>
      <w:r>
        <w:t>Bisan</w:t>
      </w:r>
      <w:proofErr w:type="spellEnd"/>
      <w:r>
        <w:t xml:space="preserve"> (2016).  Chapter 19  Beyond the Doctor’s White Coat:  science, ritual, and healing in American Biomedicine.  I</w:t>
      </w:r>
      <w:r w:rsidRPr="00C0793D">
        <w:t xml:space="preserve">n </w:t>
      </w:r>
      <w:r w:rsidRPr="00C0793D">
        <w:rPr>
          <w:i/>
        </w:rPr>
        <w:t>Understanding and Applying Medical Anthropology, 3</w:t>
      </w:r>
      <w:r w:rsidRPr="00C0793D">
        <w:rPr>
          <w:i/>
          <w:vertAlign w:val="superscript"/>
        </w:rPr>
        <w:t>rd</w:t>
      </w:r>
      <w:r w:rsidRPr="00C0793D">
        <w:rPr>
          <w:i/>
        </w:rPr>
        <w:t xml:space="preserve"> edition.  </w:t>
      </w:r>
      <w:r w:rsidRPr="00C0793D">
        <w:t>P.</w:t>
      </w:r>
      <w:r w:rsidRPr="00C0793D">
        <w:rPr>
          <w:i/>
        </w:rPr>
        <w:t xml:space="preserve"> </w:t>
      </w:r>
      <w:r w:rsidRPr="00C0793D">
        <w:t xml:space="preserve">Brown and S. </w:t>
      </w:r>
      <w:proofErr w:type="spellStart"/>
      <w:r w:rsidRPr="00C0793D">
        <w:t>Closser</w:t>
      </w:r>
      <w:proofErr w:type="spellEnd"/>
      <w:r w:rsidRPr="00C0793D">
        <w:t xml:space="preserve">, eds.  New York:  Taylor and Francis  </w:t>
      </w:r>
      <w:r>
        <w:t xml:space="preserve">Pp. 204 – 212.  </w:t>
      </w:r>
      <w:r w:rsidRPr="00C0793D">
        <w:rPr>
          <w:color w:val="FF0000"/>
        </w:rPr>
        <w:t>(</w:t>
      </w:r>
      <w:r>
        <w:rPr>
          <w:color w:val="FF0000"/>
        </w:rPr>
        <w:t>Required Book</w:t>
      </w:r>
      <w:r w:rsidRPr="00C0793D">
        <w:rPr>
          <w:color w:val="FF0000"/>
        </w:rPr>
        <w:t>)</w:t>
      </w:r>
    </w:p>
    <w:p w14:paraId="2F25E4CB" w14:textId="77777777" w:rsidR="001E2B9E" w:rsidRDefault="001E2B9E" w:rsidP="001E2B9E">
      <w:pPr>
        <w:ind w:left="270"/>
      </w:pPr>
    </w:p>
    <w:p w14:paraId="26500BFF" w14:textId="77777777" w:rsidR="0008314F" w:rsidRDefault="00BE4591" w:rsidP="00AE2ACB">
      <w:pPr>
        <w:ind w:left="270"/>
        <w:rPr>
          <w:b/>
        </w:rPr>
      </w:pPr>
      <w:r>
        <w:rPr>
          <w:b/>
        </w:rPr>
        <w:t xml:space="preserve">Choose: </w:t>
      </w:r>
    </w:p>
    <w:p w14:paraId="028B0485" w14:textId="45AA4C65" w:rsidR="00A356CA" w:rsidRDefault="0008314F" w:rsidP="00A356CA">
      <w:pPr>
        <w:ind w:left="270"/>
      </w:pPr>
      <w:r w:rsidRPr="007D028B">
        <w:lastRenderedPageBreak/>
        <w:t>Willen, Sarah, and Anne Kohler (201</w:t>
      </w:r>
      <w:r w:rsidR="00CA3334">
        <w:t>6</w:t>
      </w:r>
      <w:r w:rsidRPr="007D028B">
        <w:t xml:space="preserve">).  </w:t>
      </w:r>
      <w:r w:rsidR="00D87265">
        <w:t>Chapter</w:t>
      </w:r>
      <w:r w:rsidR="00CA3334">
        <w:t xml:space="preserve"> 35 </w:t>
      </w:r>
      <w:r w:rsidRPr="007D028B">
        <w:t xml:space="preserve">Cultural Competence and its Discontents:  Reflections on a Mandatory Course for Psychiatry Residents.  </w:t>
      </w:r>
      <w:r w:rsidRPr="007D028B">
        <w:rPr>
          <w:i/>
        </w:rPr>
        <w:t>In</w:t>
      </w:r>
      <w:r w:rsidRPr="007D028B">
        <w:t xml:space="preserve"> </w:t>
      </w:r>
      <w:r w:rsidR="00CA3334" w:rsidRPr="00C73D12">
        <w:rPr>
          <w:i/>
        </w:rPr>
        <w:t xml:space="preserve">Understanding and Applying Medical Anthropology, </w:t>
      </w:r>
      <w:r w:rsidR="00CA3334" w:rsidRPr="00CA3334">
        <w:rPr>
          <w:i/>
        </w:rPr>
        <w:t>3</w:t>
      </w:r>
      <w:r w:rsidR="00CA3334" w:rsidRPr="00CA3334">
        <w:rPr>
          <w:i/>
          <w:vertAlign w:val="superscript"/>
        </w:rPr>
        <w:t>rd</w:t>
      </w:r>
      <w:r w:rsidR="00CA3334" w:rsidRPr="00CA3334">
        <w:rPr>
          <w:i/>
        </w:rPr>
        <w:t xml:space="preserve"> edition.  </w:t>
      </w:r>
      <w:r w:rsidR="00CA3334" w:rsidRPr="00CA3334">
        <w:t>P.</w:t>
      </w:r>
      <w:r w:rsidR="00CA3334" w:rsidRPr="00CA3334">
        <w:rPr>
          <w:i/>
        </w:rPr>
        <w:t xml:space="preserve"> </w:t>
      </w:r>
      <w:r w:rsidR="00CA3334" w:rsidRPr="00CA3334">
        <w:t xml:space="preserve">Brown and S. </w:t>
      </w:r>
      <w:proofErr w:type="spellStart"/>
      <w:r w:rsidR="00CA3334" w:rsidRPr="00CA3334">
        <w:t>Closser</w:t>
      </w:r>
      <w:proofErr w:type="spellEnd"/>
      <w:r w:rsidR="00CA3334" w:rsidRPr="00CA3334">
        <w:t xml:space="preserve">, eds.  Pp </w:t>
      </w:r>
      <w:proofErr w:type="spellStart"/>
      <w:r w:rsidR="00CA3334" w:rsidRPr="00CA3334">
        <w:t>Pp</w:t>
      </w:r>
      <w:proofErr w:type="spellEnd"/>
      <w:r w:rsidR="00CA3334" w:rsidRPr="00CA3334">
        <w:t xml:space="preserve">. 300 – 310.  New York:  Taylor and Francis  </w:t>
      </w:r>
      <w:r w:rsidR="00A356CA" w:rsidRPr="00C0793D">
        <w:rPr>
          <w:color w:val="FF0000"/>
        </w:rPr>
        <w:t>(</w:t>
      </w:r>
      <w:r w:rsidR="00A356CA">
        <w:rPr>
          <w:color w:val="FF0000"/>
        </w:rPr>
        <w:t>Required Book</w:t>
      </w:r>
      <w:r w:rsidR="00A356CA" w:rsidRPr="00C0793D">
        <w:rPr>
          <w:color w:val="FF0000"/>
        </w:rPr>
        <w:t>)</w:t>
      </w:r>
    </w:p>
    <w:p w14:paraId="0C45D2DD" w14:textId="77777777" w:rsidR="00DB2897" w:rsidRDefault="00DB2897" w:rsidP="00DB2897">
      <w:pPr>
        <w:tabs>
          <w:tab w:val="left" w:pos="360"/>
          <w:tab w:val="left" w:pos="720"/>
        </w:tabs>
        <w:ind w:left="270"/>
      </w:pPr>
    </w:p>
    <w:p w14:paraId="43AEA9DD" w14:textId="404AAFC4" w:rsidR="00DB2897" w:rsidRPr="00FF14DA" w:rsidRDefault="00DB2897" w:rsidP="00DB2897">
      <w:pPr>
        <w:tabs>
          <w:tab w:val="left" w:pos="360"/>
          <w:tab w:val="left" w:pos="720"/>
        </w:tabs>
        <w:ind w:left="270"/>
        <w:rPr>
          <w:color w:val="FF0000"/>
        </w:rPr>
      </w:pPr>
      <w:r w:rsidRPr="00703855">
        <w:t xml:space="preserve">Rhodes, Lorna (1990).  </w:t>
      </w:r>
      <w:r>
        <w:t xml:space="preserve">Chapter 3.  </w:t>
      </w:r>
      <w:r w:rsidRPr="00703855">
        <w:t xml:space="preserve">“The Game of Hot Shit,” in </w:t>
      </w:r>
      <w:r w:rsidRPr="00703855">
        <w:rPr>
          <w:i/>
        </w:rPr>
        <w:t xml:space="preserve">Emptying Beds:  the Work of an Emergency Psychiatric Unit.  </w:t>
      </w:r>
      <w:r w:rsidRPr="00703855">
        <w:t xml:space="preserve">Berkeley:  University of California Press.  Pp. 55-80.  </w:t>
      </w:r>
      <w:r>
        <w:t xml:space="preserve"> </w:t>
      </w:r>
      <w:r w:rsidRPr="00FF14DA">
        <w:rPr>
          <w:color w:val="FF0000"/>
        </w:rPr>
        <w:t>(</w:t>
      </w:r>
      <w:r>
        <w:rPr>
          <w:color w:val="FF0000"/>
        </w:rPr>
        <w:t>Canvas</w:t>
      </w:r>
      <w:r w:rsidRPr="00FF14DA">
        <w:rPr>
          <w:color w:val="FF0000"/>
        </w:rPr>
        <w:t>)</w:t>
      </w:r>
    </w:p>
    <w:p w14:paraId="2DAAA1DB" w14:textId="77777777" w:rsidR="00452C3F" w:rsidRDefault="00452C3F" w:rsidP="00324264">
      <w:pPr>
        <w:ind w:left="270"/>
      </w:pPr>
    </w:p>
    <w:p w14:paraId="0A1986D8" w14:textId="3C837063" w:rsidR="00324264" w:rsidRDefault="00324264" w:rsidP="00324264">
      <w:pPr>
        <w:ind w:left="270"/>
      </w:pPr>
      <w:r>
        <w:t xml:space="preserve">Holmes, Seth (2012).  The Clinical Gaze in the Practice of Migrant Health:  Mexican Migrants in the United States.  Social Science and Medicine 74 (6): 873-881.  </w:t>
      </w:r>
      <w:r w:rsidRPr="00BC09D0">
        <w:rPr>
          <w:color w:val="FF0000"/>
        </w:rPr>
        <w:t>(Available through the UNT library for free http://www.library.unt.edu/research</w:t>
      </w:r>
      <w:r>
        <w:rPr>
          <w:color w:val="FF0000"/>
        </w:rPr>
        <w:t>)</w:t>
      </w:r>
    </w:p>
    <w:p w14:paraId="2246B73D" w14:textId="77777777" w:rsidR="004A2FEC" w:rsidRDefault="004A2FEC" w:rsidP="00AE2ACB">
      <w:pPr>
        <w:ind w:left="270"/>
        <w:rPr>
          <w:color w:val="FF0000"/>
        </w:rPr>
      </w:pPr>
    </w:p>
    <w:p w14:paraId="0C501E81" w14:textId="77777777" w:rsidR="00A906D0" w:rsidRPr="00617AE6" w:rsidRDefault="00A906D0" w:rsidP="00D40D12">
      <w:pPr>
        <w:ind w:left="270"/>
      </w:pPr>
    </w:p>
    <w:p w14:paraId="7661919D" w14:textId="618D6FA5" w:rsidR="00167518" w:rsidRPr="00EC247B" w:rsidRDefault="00167518" w:rsidP="00D40D12">
      <w:pPr>
        <w:ind w:left="270"/>
        <w:rPr>
          <w:i/>
        </w:rPr>
      </w:pPr>
      <w:r w:rsidRPr="00617AE6">
        <w:rPr>
          <w:b/>
        </w:rPr>
        <w:t xml:space="preserve">Due </w:t>
      </w:r>
      <w:r w:rsidR="00CF699D">
        <w:rPr>
          <w:b/>
        </w:rPr>
        <w:t>Friday</w:t>
      </w:r>
      <w:r w:rsidRPr="00617AE6">
        <w:rPr>
          <w:b/>
        </w:rPr>
        <w:t xml:space="preserve">:  </w:t>
      </w:r>
      <w:r w:rsidR="00EC247B">
        <w:rPr>
          <w:b/>
          <w:i/>
        </w:rPr>
        <w:t xml:space="preserve">Weekly Commentary #6.  </w:t>
      </w:r>
      <w:r w:rsidR="00EC247B" w:rsidRPr="00EC247B">
        <w:rPr>
          <w:i/>
        </w:rPr>
        <w:t xml:space="preserve">In </w:t>
      </w:r>
      <w:r w:rsidR="0098776E">
        <w:rPr>
          <w:i/>
        </w:rPr>
        <w:t>250-</w:t>
      </w:r>
      <w:r w:rsidR="00EC247B" w:rsidRPr="00EC247B">
        <w:rPr>
          <w:i/>
        </w:rPr>
        <w:t xml:space="preserve">300 words, </w:t>
      </w:r>
      <w:r w:rsidR="00EC247B">
        <w:rPr>
          <w:i/>
        </w:rPr>
        <w:t>how does our medical system have a</w:t>
      </w:r>
      <w:r w:rsidR="00DB2897">
        <w:rPr>
          <w:i/>
        </w:rPr>
        <w:t xml:space="preserve"> unique culture?  Describe it- what are its symbols and rituals?  </w:t>
      </w:r>
      <w:r w:rsidR="00B06338">
        <w:rPr>
          <w:i/>
        </w:rPr>
        <w:t>(use examples from the readings)</w:t>
      </w:r>
    </w:p>
    <w:p w14:paraId="181C3DFB" w14:textId="77777777" w:rsidR="00167518" w:rsidRPr="00EC247B" w:rsidRDefault="00167518" w:rsidP="00D40D12">
      <w:pPr>
        <w:ind w:left="270"/>
        <w:rPr>
          <w:i/>
        </w:rPr>
      </w:pPr>
    </w:p>
    <w:p w14:paraId="0E828919" w14:textId="77777777" w:rsidR="00167518" w:rsidRDefault="00167518" w:rsidP="000C2E15">
      <w:pPr>
        <w:rPr>
          <w:i/>
        </w:rPr>
      </w:pPr>
    </w:p>
    <w:p w14:paraId="539540C2" w14:textId="77777777" w:rsidR="000C2E15" w:rsidRDefault="000C2E15" w:rsidP="000C2E15"/>
    <w:p w14:paraId="16AAE4B1" w14:textId="65DC8EE0" w:rsidR="000C2E15" w:rsidRDefault="000C2E15" w:rsidP="000C2E15">
      <w:pPr>
        <w:shd w:val="clear" w:color="auto" w:fill="E6E6E6"/>
        <w:rPr>
          <w:b/>
          <w:i/>
        </w:rPr>
      </w:pPr>
      <w:r>
        <w:rPr>
          <w:b/>
          <w:i/>
        </w:rPr>
        <w:t>Week 7</w:t>
      </w:r>
      <w:r>
        <w:rPr>
          <w:b/>
          <w:i/>
        </w:rPr>
        <w:tab/>
        <w:t xml:space="preserve">Oct </w:t>
      </w:r>
      <w:r w:rsidR="00315F45">
        <w:rPr>
          <w:b/>
          <w:i/>
        </w:rPr>
        <w:t>8</w:t>
      </w:r>
      <w:r>
        <w:rPr>
          <w:b/>
          <w:i/>
        </w:rPr>
        <w:t xml:space="preserve"> – Oct 1</w:t>
      </w:r>
      <w:r w:rsidR="00315F45">
        <w:rPr>
          <w:b/>
          <w:i/>
        </w:rPr>
        <w:t>2</w:t>
      </w:r>
    </w:p>
    <w:p w14:paraId="351408E8" w14:textId="6B6B0B9D" w:rsidR="000C2E15" w:rsidRPr="00617AE6" w:rsidRDefault="00703855" w:rsidP="000C2E15">
      <w:pPr>
        <w:shd w:val="clear" w:color="auto" w:fill="E6E6E6"/>
        <w:rPr>
          <w:b/>
          <w:i/>
        </w:rPr>
      </w:pPr>
      <w:r>
        <w:rPr>
          <w:b/>
          <w:i/>
        </w:rPr>
        <w:t xml:space="preserve">Governmentality and </w:t>
      </w:r>
      <w:r w:rsidR="000C2E15">
        <w:rPr>
          <w:b/>
          <w:i/>
        </w:rPr>
        <w:t>Cross Cultural Mental Health</w:t>
      </w:r>
    </w:p>
    <w:p w14:paraId="05EF0D4F" w14:textId="77777777" w:rsidR="006137B1" w:rsidRDefault="006137B1" w:rsidP="000C2E15">
      <w:pPr>
        <w:ind w:left="270"/>
      </w:pPr>
    </w:p>
    <w:p w14:paraId="7B576639" w14:textId="77777777" w:rsidR="000C2E15" w:rsidRDefault="000C2E15" w:rsidP="000C2E15">
      <w:pPr>
        <w:autoSpaceDE w:val="0"/>
        <w:autoSpaceDN w:val="0"/>
        <w:adjustRightInd w:val="0"/>
        <w:ind w:left="270"/>
      </w:pPr>
      <w:r>
        <w:rPr>
          <w:b/>
        </w:rPr>
        <w:t>Required</w:t>
      </w:r>
      <w:r w:rsidRPr="00D72038">
        <w:t xml:space="preserve"> </w:t>
      </w:r>
    </w:p>
    <w:p w14:paraId="494564DA" w14:textId="71CD0821" w:rsidR="00703855" w:rsidRDefault="00703855" w:rsidP="00703855">
      <w:pPr>
        <w:ind w:left="270"/>
      </w:pPr>
      <w:r w:rsidRPr="00BE4195">
        <w:t xml:space="preserve">LISTEN:  NPR story “The Problem with the Solution.”  </w:t>
      </w:r>
      <w:proofErr w:type="spellStart"/>
      <w:r w:rsidRPr="00BE4195">
        <w:rPr>
          <w:i/>
        </w:rPr>
        <w:t>Invisibilia</w:t>
      </w:r>
      <w:proofErr w:type="spellEnd"/>
      <w:r w:rsidRPr="00BE4195">
        <w:t>.  Aired July 1, 2016</w:t>
      </w:r>
      <w:r>
        <w:t xml:space="preserve">.  Listen from the beginning through 32:06.  </w:t>
      </w:r>
      <w:r w:rsidR="00FF14DA" w:rsidRPr="00FF14DA">
        <w:rPr>
          <w:b/>
          <w:color w:val="FF0000"/>
        </w:rPr>
        <w:t>Npr.org</w:t>
      </w:r>
      <w:r w:rsidR="00FF14DA" w:rsidRPr="00FF14DA">
        <w:rPr>
          <w:color w:val="FF0000"/>
        </w:rPr>
        <w:t xml:space="preserve"> </w:t>
      </w:r>
    </w:p>
    <w:p w14:paraId="45C318F0" w14:textId="77777777" w:rsidR="00A90308" w:rsidRDefault="00A90308" w:rsidP="00FF14DA">
      <w:pPr>
        <w:ind w:left="270"/>
        <w:rPr>
          <w:color w:val="FF0000"/>
        </w:rPr>
      </w:pPr>
    </w:p>
    <w:p w14:paraId="3D58BD30" w14:textId="77777777" w:rsidR="000C2E15" w:rsidRDefault="000C2E15" w:rsidP="000C2E15">
      <w:pPr>
        <w:autoSpaceDE w:val="0"/>
        <w:autoSpaceDN w:val="0"/>
        <w:adjustRightInd w:val="0"/>
        <w:ind w:left="270"/>
        <w:rPr>
          <w:b/>
        </w:rPr>
      </w:pPr>
      <w:r>
        <w:rPr>
          <w:b/>
        </w:rPr>
        <w:t>Choose:</w:t>
      </w:r>
    </w:p>
    <w:p w14:paraId="49360F85" w14:textId="77C81012" w:rsidR="00324264" w:rsidRDefault="00324264" w:rsidP="00324264">
      <w:pPr>
        <w:ind w:left="270"/>
        <w:rPr>
          <w:color w:val="FF0000"/>
        </w:rPr>
      </w:pPr>
      <w:r>
        <w:t xml:space="preserve">Ong, </w:t>
      </w:r>
      <w:proofErr w:type="spellStart"/>
      <w:r>
        <w:t>Aihwa</w:t>
      </w:r>
      <w:proofErr w:type="spellEnd"/>
      <w:r>
        <w:t xml:space="preserve"> (1988).  The Production of Possession:  Spirits and the Multinational Corporation in Malaysia.  </w:t>
      </w:r>
      <w:r w:rsidRPr="005F3A57">
        <w:rPr>
          <w:i/>
        </w:rPr>
        <w:t>American Ethnologist</w:t>
      </w:r>
      <w:r>
        <w:t xml:space="preserve"> 15 (1): 28-42.  </w:t>
      </w:r>
      <w:r w:rsidRPr="00BC09D0">
        <w:rPr>
          <w:color w:val="FF0000"/>
        </w:rPr>
        <w:t xml:space="preserve">(Available through the UNT library for free </w:t>
      </w:r>
      <w:hyperlink r:id="rId11" w:history="1">
        <w:r w:rsidRPr="0075643E">
          <w:rPr>
            <w:rStyle w:val="Hyperlink"/>
          </w:rPr>
          <w:t>http://www.library.unt.edu/research)</w:t>
        </w:r>
      </w:hyperlink>
      <w:r w:rsidR="00C71100">
        <w:rPr>
          <w:rStyle w:val="Hyperlink"/>
        </w:rPr>
        <w:t xml:space="preserve">  </w:t>
      </w:r>
    </w:p>
    <w:p w14:paraId="39FE4319" w14:textId="23D5DAD4" w:rsidR="00324264" w:rsidRDefault="00324264" w:rsidP="00FF14DA">
      <w:pPr>
        <w:ind w:left="270"/>
      </w:pPr>
    </w:p>
    <w:p w14:paraId="0C34B86D" w14:textId="506798F8" w:rsidR="00341420" w:rsidRPr="00C73D12" w:rsidRDefault="00341420" w:rsidP="00341420">
      <w:pPr>
        <w:ind w:left="270"/>
      </w:pPr>
      <w:r w:rsidRPr="00C73D12">
        <w:t xml:space="preserve">Kleinman, Arthur (2016).  Do Psychiatric Disorders Differ in Different Cultures?  Chapter 29 in </w:t>
      </w:r>
      <w:r w:rsidRPr="00C73D12">
        <w:rPr>
          <w:i/>
        </w:rPr>
        <w:t>Understanding and Applying Medical Anthropology, 3</w:t>
      </w:r>
      <w:r w:rsidRPr="00C73D12">
        <w:rPr>
          <w:i/>
          <w:vertAlign w:val="superscript"/>
        </w:rPr>
        <w:t>rd</w:t>
      </w:r>
      <w:r w:rsidRPr="00C73D12">
        <w:rPr>
          <w:i/>
        </w:rPr>
        <w:t xml:space="preserve"> edition.  </w:t>
      </w:r>
      <w:r w:rsidRPr="00C73D12">
        <w:t>P.</w:t>
      </w:r>
      <w:r w:rsidRPr="00C73D12">
        <w:rPr>
          <w:i/>
        </w:rPr>
        <w:t xml:space="preserve"> </w:t>
      </w:r>
      <w:r w:rsidRPr="00C73D12">
        <w:t xml:space="preserve">Brown and S. </w:t>
      </w:r>
      <w:proofErr w:type="spellStart"/>
      <w:r w:rsidRPr="00C73D12">
        <w:t>Closser</w:t>
      </w:r>
      <w:proofErr w:type="spellEnd"/>
      <w:r w:rsidRPr="00C73D12">
        <w:t xml:space="preserve">, eds.  Pp </w:t>
      </w:r>
      <w:proofErr w:type="spellStart"/>
      <w:r w:rsidRPr="00C73D12">
        <w:t>Pp</w:t>
      </w:r>
      <w:proofErr w:type="spellEnd"/>
      <w:r w:rsidRPr="00C73D12">
        <w:t xml:space="preserve">. 300 – 310.  New York:  Taylor and Francis  </w:t>
      </w:r>
      <w:r w:rsidR="00DB2897" w:rsidRPr="00C0793D">
        <w:rPr>
          <w:color w:val="FF0000"/>
        </w:rPr>
        <w:t>(</w:t>
      </w:r>
      <w:r w:rsidR="00DB2897">
        <w:rPr>
          <w:color w:val="FF0000"/>
        </w:rPr>
        <w:t>Required Book</w:t>
      </w:r>
      <w:r w:rsidR="00DB2897" w:rsidRPr="00C0793D">
        <w:rPr>
          <w:color w:val="FF0000"/>
        </w:rPr>
        <w:t>)</w:t>
      </w:r>
    </w:p>
    <w:p w14:paraId="5D93ED23" w14:textId="368DD515" w:rsidR="00341420" w:rsidRDefault="00341420" w:rsidP="00341420">
      <w:pPr>
        <w:ind w:left="270"/>
        <w:rPr>
          <w:color w:val="FF0000"/>
        </w:rPr>
      </w:pPr>
    </w:p>
    <w:p w14:paraId="0A6DCECE" w14:textId="3180B779" w:rsidR="00341420" w:rsidRPr="00462729" w:rsidRDefault="00341420" w:rsidP="00341420">
      <w:pPr>
        <w:ind w:left="270"/>
      </w:pPr>
      <w:r w:rsidRPr="00462729">
        <w:t xml:space="preserve">Henry, Doug </w:t>
      </w:r>
      <w:r>
        <w:t xml:space="preserve">(2014).  Attack of the Grotesque:  Suffering, Sleep Paralysis, and Distress During the Sierra Leone War.  </w:t>
      </w:r>
      <w:r w:rsidRPr="00B2111A">
        <w:rPr>
          <w:i/>
        </w:rPr>
        <w:t>In</w:t>
      </w:r>
      <w:r>
        <w:t xml:space="preserve"> Genocide and Mass Violence: Memory, Symptom, and Recovery, Alex Hinton and Devon Hinton, eds. Pp. 242-260. Cambridge: Cambridge University Press. </w:t>
      </w:r>
      <w:r w:rsidRPr="00F66188">
        <w:rPr>
          <w:color w:val="C00000"/>
        </w:rPr>
        <w:t xml:space="preserve"> (</w:t>
      </w:r>
      <w:r>
        <w:rPr>
          <w:color w:val="C00000"/>
        </w:rPr>
        <w:t>Canvas</w:t>
      </w:r>
      <w:r>
        <w:t xml:space="preserve">) </w:t>
      </w:r>
    </w:p>
    <w:p w14:paraId="2F08E1E7" w14:textId="77777777" w:rsidR="00341420" w:rsidRDefault="00341420" w:rsidP="00341420">
      <w:pPr>
        <w:ind w:left="270"/>
        <w:rPr>
          <w:color w:val="FF0000"/>
        </w:rPr>
      </w:pPr>
    </w:p>
    <w:p w14:paraId="01630BA6" w14:textId="6BFCDF09" w:rsidR="00A356CA" w:rsidRPr="00B92DD5" w:rsidRDefault="00A356CA" w:rsidP="00A356CA">
      <w:pPr>
        <w:autoSpaceDE w:val="0"/>
        <w:autoSpaceDN w:val="0"/>
        <w:adjustRightInd w:val="0"/>
        <w:ind w:left="270"/>
        <w:rPr>
          <w:color w:val="0070C0"/>
        </w:rPr>
      </w:pPr>
      <w:r w:rsidRPr="00393234">
        <w:t>Lyon-</w:t>
      </w:r>
      <w:proofErr w:type="spellStart"/>
      <w:r w:rsidRPr="00393234">
        <w:t>Callo</w:t>
      </w:r>
      <w:proofErr w:type="spellEnd"/>
      <w:r w:rsidRPr="00393234">
        <w:t xml:space="preserve">, Vincent  (2000).  Medicalizing Homelessness: the Production of Self-Blame and Self-Governing within Homeless Shelters. </w:t>
      </w:r>
      <w:r>
        <w:t xml:space="preserve"> Medical Anthropology Quarterly</w:t>
      </w:r>
      <w:r w:rsidRPr="00393234">
        <w:t xml:space="preserve"> 14 (3): 328-345.  </w:t>
      </w:r>
      <w:r w:rsidRPr="00BC09D0">
        <w:rPr>
          <w:color w:val="FF0000"/>
        </w:rPr>
        <w:t xml:space="preserve">(Available through the UNT library for free </w:t>
      </w:r>
      <w:hyperlink r:id="rId12" w:history="1">
        <w:r w:rsidRPr="0075643E">
          <w:rPr>
            <w:rStyle w:val="Hyperlink"/>
          </w:rPr>
          <w:t>http://www.library.unt.edu/research)</w:t>
        </w:r>
      </w:hyperlink>
      <w:r>
        <w:rPr>
          <w:rStyle w:val="Hyperlink"/>
        </w:rPr>
        <w:t xml:space="preserve">  </w:t>
      </w:r>
    </w:p>
    <w:p w14:paraId="4FC28C1C" w14:textId="77777777" w:rsidR="00A356CA" w:rsidRDefault="00A356CA" w:rsidP="00A356CA">
      <w:pPr>
        <w:ind w:left="270"/>
      </w:pPr>
    </w:p>
    <w:p w14:paraId="2123FD5D" w14:textId="77777777" w:rsidR="000C2E15" w:rsidRPr="00F42B36" w:rsidRDefault="000C2E15" w:rsidP="000C2E15">
      <w:pPr>
        <w:ind w:left="270"/>
        <w:rPr>
          <w:b/>
          <w:color w:val="0070C0"/>
        </w:rPr>
      </w:pPr>
    </w:p>
    <w:p w14:paraId="32150B65" w14:textId="07489436" w:rsidR="000C2E15" w:rsidRPr="000C2E15" w:rsidRDefault="000C2E15" w:rsidP="00A356CA">
      <w:pPr>
        <w:ind w:left="270"/>
      </w:pPr>
      <w:r w:rsidRPr="00617AE6">
        <w:rPr>
          <w:b/>
        </w:rPr>
        <w:lastRenderedPageBreak/>
        <w:t xml:space="preserve">Due </w:t>
      </w:r>
      <w:r>
        <w:rPr>
          <w:b/>
        </w:rPr>
        <w:t>Friday</w:t>
      </w:r>
      <w:r w:rsidRPr="00617AE6">
        <w:rPr>
          <w:b/>
        </w:rPr>
        <w:t>:  Weekly reading commentary #</w:t>
      </w:r>
      <w:r>
        <w:rPr>
          <w:b/>
        </w:rPr>
        <w:t>7</w:t>
      </w:r>
      <w:r w:rsidR="00A356CA">
        <w:rPr>
          <w:i/>
        </w:rPr>
        <w:t xml:space="preserve">  In 250-300 words, use your readings to answer, how do psychiatric disorders differ in different cultures?  </w:t>
      </w:r>
      <w:r w:rsidR="00781C57">
        <w:rPr>
          <w:i/>
        </w:rPr>
        <w:t xml:space="preserve">How are they treated differently?  </w:t>
      </w:r>
    </w:p>
    <w:p w14:paraId="273B8975" w14:textId="77777777" w:rsidR="000C2E15" w:rsidRPr="000C2E15" w:rsidRDefault="000C2E15" w:rsidP="000C2E15"/>
    <w:p w14:paraId="234EC585" w14:textId="5C3B5EE6" w:rsidR="000C2E15" w:rsidRDefault="000C2E15" w:rsidP="00D40D12">
      <w:pPr>
        <w:ind w:left="540" w:hanging="180"/>
        <w:rPr>
          <w:i/>
        </w:rPr>
      </w:pPr>
    </w:p>
    <w:p w14:paraId="6CB47E6F" w14:textId="77777777" w:rsidR="00A356CA" w:rsidRPr="00EC247B" w:rsidRDefault="00A356CA" w:rsidP="00D40D12">
      <w:pPr>
        <w:ind w:left="540" w:hanging="180"/>
        <w:rPr>
          <w:i/>
        </w:rPr>
      </w:pPr>
    </w:p>
    <w:p w14:paraId="601E4912" w14:textId="3860316E" w:rsidR="000C2E15" w:rsidRDefault="000774BD" w:rsidP="00D40D12">
      <w:pPr>
        <w:shd w:val="clear" w:color="auto" w:fill="E6E6E6"/>
        <w:rPr>
          <w:b/>
          <w:i/>
        </w:rPr>
      </w:pPr>
      <w:r>
        <w:rPr>
          <w:b/>
          <w:i/>
        </w:rPr>
        <w:t xml:space="preserve">Week </w:t>
      </w:r>
      <w:r w:rsidR="000C2E15">
        <w:rPr>
          <w:b/>
          <w:i/>
        </w:rPr>
        <w:t>8</w:t>
      </w:r>
      <w:r w:rsidR="001F027A">
        <w:rPr>
          <w:b/>
          <w:i/>
        </w:rPr>
        <w:tab/>
        <w:t>Oct 1</w:t>
      </w:r>
      <w:r w:rsidR="00315F45">
        <w:rPr>
          <w:b/>
          <w:i/>
        </w:rPr>
        <w:t xml:space="preserve">5 - </w:t>
      </w:r>
      <w:r w:rsidR="005F3A57">
        <w:rPr>
          <w:b/>
          <w:i/>
        </w:rPr>
        <w:t xml:space="preserve">Oct 19 </w:t>
      </w:r>
    </w:p>
    <w:p w14:paraId="2ED9EEAF" w14:textId="35DB42D4" w:rsidR="00D40D12" w:rsidRPr="00617AE6" w:rsidRDefault="00B71EE0" w:rsidP="00D40D12">
      <w:pPr>
        <w:shd w:val="clear" w:color="auto" w:fill="E6E6E6"/>
        <w:rPr>
          <w:b/>
          <w:i/>
        </w:rPr>
      </w:pPr>
      <w:r>
        <w:rPr>
          <w:b/>
          <w:i/>
        </w:rPr>
        <w:t xml:space="preserve">Gender, </w:t>
      </w:r>
      <w:r w:rsidR="00A83AA4">
        <w:rPr>
          <w:b/>
          <w:i/>
        </w:rPr>
        <w:t>Health</w:t>
      </w:r>
      <w:r>
        <w:rPr>
          <w:b/>
          <w:i/>
        </w:rPr>
        <w:t xml:space="preserve">, and the Local </w:t>
      </w:r>
      <w:proofErr w:type="spellStart"/>
      <w:r>
        <w:rPr>
          <w:b/>
          <w:i/>
        </w:rPr>
        <w:t>Biologies</w:t>
      </w:r>
      <w:proofErr w:type="spellEnd"/>
      <w:r>
        <w:rPr>
          <w:b/>
          <w:i/>
        </w:rPr>
        <w:t xml:space="preserve"> of Life - I</w:t>
      </w:r>
    </w:p>
    <w:p w14:paraId="79A6892F" w14:textId="77777777" w:rsidR="00D40D12" w:rsidRDefault="00D40D12" w:rsidP="00D40D12">
      <w:pPr>
        <w:ind w:left="270"/>
      </w:pPr>
    </w:p>
    <w:p w14:paraId="699AD9DA" w14:textId="77777777" w:rsidR="00CF699D" w:rsidRDefault="00CF699D" w:rsidP="00D01B7F">
      <w:pPr>
        <w:autoSpaceDE w:val="0"/>
        <w:autoSpaceDN w:val="0"/>
        <w:adjustRightInd w:val="0"/>
        <w:ind w:left="270"/>
      </w:pPr>
      <w:r>
        <w:rPr>
          <w:b/>
        </w:rPr>
        <w:t>Required</w:t>
      </w:r>
      <w:r w:rsidRPr="00D72038">
        <w:t xml:space="preserve"> </w:t>
      </w:r>
    </w:p>
    <w:p w14:paraId="7B55F793" w14:textId="40FDE344" w:rsidR="00FF14DA" w:rsidRDefault="00D01B7F" w:rsidP="00FF14DA">
      <w:pPr>
        <w:ind w:left="270"/>
      </w:pPr>
      <w:r w:rsidRPr="00D72038">
        <w:t xml:space="preserve">Martin, Emily  (1991).  The Egg and the Sperm:  How Science Has Constructed a Romance Based on Stereotypical Male-Female Roles.  </w:t>
      </w:r>
      <w:r w:rsidRPr="00D72038">
        <w:rPr>
          <w:i/>
        </w:rPr>
        <w:t>Signs:  Journal of Women in Culture and Society</w:t>
      </w:r>
      <w:r w:rsidRPr="00D72038">
        <w:t xml:space="preserve"> 16 (3): 485-501</w:t>
      </w:r>
      <w:r w:rsidR="00502257" w:rsidRPr="00D72038">
        <w:t xml:space="preserve">. </w:t>
      </w:r>
      <w:r w:rsidR="00FF14DA" w:rsidRPr="00BC09D0">
        <w:rPr>
          <w:color w:val="FF0000"/>
        </w:rPr>
        <w:t xml:space="preserve">(Available through the UNT library for free </w:t>
      </w:r>
      <w:r w:rsidR="00FF14DA">
        <w:rPr>
          <w:color w:val="FF0000"/>
        </w:rPr>
        <w:t>h</w:t>
      </w:r>
      <w:r w:rsidR="00FF14DA" w:rsidRPr="00BC09D0">
        <w:rPr>
          <w:color w:val="FF0000"/>
        </w:rPr>
        <w:t>ttp://www.library.unt.edu/research</w:t>
      </w:r>
      <w:r w:rsidR="00FF14DA">
        <w:rPr>
          <w:color w:val="FF0000"/>
        </w:rPr>
        <w:t>)</w:t>
      </w:r>
    </w:p>
    <w:p w14:paraId="1A4C7582" w14:textId="0A0EF83D" w:rsidR="00D01B7F" w:rsidRPr="00D72038" w:rsidRDefault="00D01B7F" w:rsidP="00D01B7F">
      <w:pPr>
        <w:autoSpaceDE w:val="0"/>
        <w:autoSpaceDN w:val="0"/>
        <w:adjustRightInd w:val="0"/>
        <w:ind w:left="270"/>
      </w:pPr>
    </w:p>
    <w:p w14:paraId="1F380806" w14:textId="2E32E8C3" w:rsidR="002D41CF" w:rsidRPr="00D72038" w:rsidRDefault="00CF699D" w:rsidP="00D40D12">
      <w:pPr>
        <w:autoSpaceDE w:val="0"/>
        <w:autoSpaceDN w:val="0"/>
        <w:adjustRightInd w:val="0"/>
        <w:ind w:left="270"/>
        <w:rPr>
          <w:b/>
        </w:rPr>
      </w:pPr>
      <w:r>
        <w:rPr>
          <w:b/>
        </w:rPr>
        <w:t>Choose:</w:t>
      </w:r>
    </w:p>
    <w:p w14:paraId="43988BA0" w14:textId="77777777" w:rsidR="00955CE8" w:rsidRDefault="00955CE8" w:rsidP="00D40D12">
      <w:pPr>
        <w:ind w:left="270"/>
        <w:rPr>
          <w:color w:val="FF0000"/>
        </w:rPr>
      </w:pPr>
      <w:r w:rsidRPr="00D72038">
        <w:t xml:space="preserve">Bell, Kirsten (2005).  Genital cutting and Western Discourses on sexuality.  </w:t>
      </w:r>
      <w:r w:rsidRPr="00D72038">
        <w:rPr>
          <w:i/>
        </w:rPr>
        <w:t>Medical Anthropology Quarterly</w:t>
      </w:r>
      <w:r w:rsidRPr="00D72038">
        <w:t xml:space="preserve"> 19 (2):  125-148.  </w:t>
      </w:r>
      <w:r w:rsidR="00502257" w:rsidRPr="00D72038">
        <w:t xml:space="preserve">  </w:t>
      </w:r>
      <w:r w:rsidR="00502257" w:rsidRPr="00FF14DA">
        <w:rPr>
          <w:color w:val="FF0000"/>
        </w:rPr>
        <w:t xml:space="preserve">Available on </w:t>
      </w:r>
      <w:proofErr w:type="spellStart"/>
      <w:r w:rsidR="00502257" w:rsidRPr="00FF14DA">
        <w:rPr>
          <w:b/>
          <w:color w:val="FF0000"/>
        </w:rPr>
        <w:t>AnthroSource</w:t>
      </w:r>
      <w:proofErr w:type="spellEnd"/>
      <w:r w:rsidR="00502257" w:rsidRPr="00FF14DA">
        <w:rPr>
          <w:color w:val="FF0000"/>
        </w:rPr>
        <w:t xml:space="preserve"> through the UNT Library!</w:t>
      </w:r>
    </w:p>
    <w:p w14:paraId="0E92B5EF" w14:textId="77777777" w:rsidR="00AF26C3" w:rsidRDefault="00AF26C3" w:rsidP="00D40D12">
      <w:pPr>
        <w:ind w:left="270"/>
        <w:rPr>
          <w:color w:val="FF0000"/>
        </w:rPr>
      </w:pPr>
    </w:p>
    <w:p w14:paraId="21BA99B8" w14:textId="4A3795B3" w:rsidR="00AF26C3" w:rsidRPr="00AF26C3" w:rsidRDefault="00AF26C3" w:rsidP="00AF26C3">
      <w:pPr>
        <w:ind w:left="270"/>
        <w:rPr>
          <w:color w:val="000000" w:themeColor="text1"/>
          <w:highlight w:val="yellow"/>
        </w:rPr>
      </w:pPr>
      <w:r w:rsidRPr="00AF26C3">
        <w:rPr>
          <w:color w:val="000000" w:themeColor="text1"/>
          <w:highlight w:val="yellow"/>
        </w:rPr>
        <w:t>Cecili</w:t>
      </w:r>
      <w:r>
        <w:rPr>
          <w:color w:val="000000" w:themeColor="text1"/>
          <w:highlight w:val="yellow"/>
        </w:rPr>
        <w:t xml:space="preserve">a </w:t>
      </w:r>
      <w:proofErr w:type="spellStart"/>
      <w:r>
        <w:rPr>
          <w:color w:val="000000" w:themeColor="text1"/>
          <w:highlight w:val="yellow"/>
        </w:rPr>
        <w:t>Tasca</w:t>
      </w:r>
      <w:proofErr w:type="spellEnd"/>
      <w:r>
        <w:rPr>
          <w:color w:val="000000" w:themeColor="text1"/>
          <w:highlight w:val="yellow"/>
        </w:rPr>
        <w:t xml:space="preserve">, Mariangela </w:t>
      </w:r>
      <w:proofErr w:type="spellStart"/>
      <w:r>
        <w:rPr>
          <w:color w:val="000000" w:themeColor="text1"/>
          <w:highlight w:val="yellow"/>
        </w:rPr>
        <w:t>Rapetti</w:t>
      </w:r>
      <w:proofErr w:type="spellEnd"/>
      <w:r>
        <w:rPr>
          <w:color w:val="000000" w:themeColor="text1"/>
          <w:highlight w:val="yellow"/>
        </w:rPr>
        <w:t>,</w:t>
      </w:r>
      <w:r w:rsidRPr="00AF26C3">
        <w:rPr>
          <w:color w:val="000000" w:themeColor="text1"/>
          <w:highlight w:val="yellow"/>
        </w:rPr>
        <w:t xml:space="preserve"> Mauro Giova</w:t>
      </w:r>
      <w:r>
        <w:rPr>
          <w:color w:val="000000" w:themeColor="text1"/>
          <w:highlight w:val="yellow"/>
        </w:rPr>
        <w:t>nni Carta,</w:t>
      </w:r>
      <w:r w:rsidRPr="00AF26C3">
        <w:rPr>
          <w:color w:val="000000" w:themeColor="text1"/>
          <w:highlight w:val="yellow"/>
        </w:rPr>
        <w:t xml:space="preserve"> and Bianca </w:t>
      </w:r>
      <w:proofErr w:type="spellStart"/>
      <w:r w:rsidRPr="00AF26C3">
        <w:rPr>
          <w:color w:val="000000" w:themeColor="text1"/>
          <w:highlight w:val="yellow"/>
        </w:rPr>
        <w:t>Fadda</w:t>
      </w:r>
      <w:proofErr w:type="spellEnd"/>
      <w:r w:rsidRPr="00AF26C3">
        <w:rPr>
          <w:color w:val="000000" w:themeColor="text1"/>
          <w:highlight w:val="yellow"/>
        </w:rPr>
        <w:t>.</w:t>
      </w:r>
      <w:bookmarkStart w:id="0" w:name="_GoBack"/>
      <w:bookmarkEnd w:id="0"/>
      <w:r w:rsidRPr="00AF26C3">
        <w:rPr>
          <w:color w:val="000000" w:themeColor="text1"/>
          <w:highlight w:val="yellow"/>
        </w:rPr>
        <w:t xml:space="preserve"> (2012)</w:t>
      </w:r>
    </w:p>
    <w:p w14:paraId="21AFD044" w14:textId="6C273FD6" w:rsidR="00AF26C3" w:rsidRPr="00AF26C3" w:rsidRDefault="00AF26C3" w:rsidP="00AF26C3">
      <w:pPr>
        <w:ind w:left="270"/>
        <w:rPr>
          <w:color w:val="000000" w:themeColor="text1"/>
        </w:rPr>
      </w:pPr>
      <w:r w:rsidRPr="00AF26C3">
        <w:rPr>
          <w:color w:val="000000" w:themeColor="text1"/>
          <w:highlight w:val="yellow"/>
        </w:rPr>
        <w:t>Women And Hysteria In The History Of Mental Health</w:t>
      </w:r>
      <w:r w:rsidRPr="00AF26C3">
        <w:rPr>
          <w:color w:val="000000" w:themeColor="text1"/>
          <w:highlight w:val="yellow"/>
        </w:rPr>
        <w:t>.  Clinical Practice in Epidemiology and Mental Health 8: 110-119.</w:t>
      </w:r>
      <w:r w:rsidRPr="00AF26C3">
        <w:rPr>
          <w:color w:val="000000" w:themeColor="text1"/>
        </w:rPr>
        <w:t xml:space="preserve">  </w:t>
      </w:r>
    </w:p>
    <w:p w14:paraId="4E314181" w14:textId="77777777" w:rsidR="00955CE8" w:rsidRPr="00D72038" w:rsidRDefault="00955CE8" w:rsidP="00D01B7F">
      <w:pPr>
        <w:ind w:left="270"/>
        <w:rPr>
          <w:b/>
        </w:rPr>
      </w:pPr>
    </w:p>
    <w:p w14:paraId="52AADD89" w14:textId="77777777" w:rsidR="00502257" w:rsidRPr="00FF14DA" w:rsidRDefault="009534DC" w:rsidP="00502257">
      <w:pPr>
        <w:ind w:left="270"/>
        <w:rPr>
          <w:color w:val="FF0000"/>
        </w:rPr>
      </w:pPr>
      <w:proofErr w:type="spellStart"/>
      <w:r w:rsidRPr="00D72038">
        <w:t>Kral</w:t>
      </w:r>
      <w:proofErr w:type="spellEnd"/>
      <w:r w:rsidRPr="00D72038">
        <w:t xml:space="preserve">, Michael (2013).  “The Weight on Our Shoulders is too Much, and we are Falling”:  Suicide among </w:t>
      </w:r>
      <w:proofErr w:type="spellStart"/>
      <w:r w:rsidRPr="00D72038">
        <w:t>Innuit</w:t>
      </w:r>
      <w:proofErr w:type="spellEnd"/>
      <w:r w:rsidRPr="00D72038">
        <w:t xml:space="preserve"> Male Youth in Nunavut, Canada.  </w:t>
      </w:r>
      <w:r w:rsidRPr="00D72038">
        <w:rPr>
          <w:i/>
        </w:rPr>
        <w:t>Medical Anthropology Quarterly</w:t>
      </w:r>
      <w:r w:rsidRPr="00D72038">
        <w:t xml:space="preserve"> 27 (1): 63-83.  </w:t>
      </w:r>
      <w:r w:rsidR="00D01B7F" w:rsidRPr="00D72038">
        <w:t xml:space="preserve">  </w:t>
      </w:r>
      <w:r w:rsidR="00502257" w:rsidRPr="00FF14DA">
        <w:rPr>
          <w:color w:val="FF0000"/>
        </w:rPr>
        <w:t xml:space="preserve">Available on </w:t>
      </w:r>
      <w:proofErr w:type="spellStart"/>
      <w:r w:rsidR="00502257" w:rsidRPr="00FF14DA">
        <w:rPr>
          <w:b/>
          <w:color w:val="FF0000"/>
        </w:rPr>
        <w:t>AnthroSource</w:t>
      </w:r>
      <w:proofErr w:type="spellEnd"/>
      <w:r w:rsidR="00502257" w:rsidRPr="00FF14DA">
        <w:rPr>
          <w:b/>
          <w:color w:val="FF0000"/>
        </w:rPr>
        <w:t xml:space="preserve"> </w:t>
      </w:r>
      <w:r w:rsidR="00502257" w:rsidRPr="00FF14DA">
        <w:rPr>
          <w:color w:val="FF0000"/>
        </w:rPr>
        <w:t>through the UNT Library!</w:t>
      </w:r>
    </w:p>
    <w:p w14:paraId="76067ABB" w14:textId="77777777" w:rsidR="00871813" w:rsidRDefault="00871813" w:rsidP="00502257">
      <w:pPr>
        <w:ind w:left="270"/>
      </w:pPr>
    </w:p>
    <w:p w14:paraId="591F8110" w14:textId="77777777" w:rsidR="00871813" w:rsidRDefault="00871813" w:rsidP="00871813">
      <w:pPr>
        <w:ind w:left="270"/>
        <w:rPr>
          <w:bCs/>
        </w:rPr>
      </w:pPr>
      <w:r w:rsidRPr="00871813">
        <w:t xml:space="preserve">Erickson, Pamela, Louise </w:t>
      </w:r>
      <w:proofErr w:type="spellStart"/>
      <w:r w:rsidRPr="00871813">
        <w:t>Badiane</w:t>
      </w:r>
      <w:proofErr w:type="spellEnd"/>
      <w:r w:rsidRPr="00871813">
        <w:t>, and Merrill Singer</w:t>
      </w:r>
      <w:r>
        <w:t xml:space="preserve"> (</w:t>
      </w:r>
      <w:r w:rsidRPr="00871813">
        <w:t>2013</w:t>
      </w:r>
      <w:r>
        <w:t xml:space="preserve">).  </w:t>
      </w:r>
      <w:r w:rsidRPr="00871813">
        <w:rPr>
          <w:bCs/>
        </w:rPr>
        <w:t xml:space="preserve">The Social Context and </w:t>
      </w:r>
    </w:p>
    <w:p w14:paraId="660836FD" w14:textId="77777777" w:rsidR="00FF14DA" w:rsidRPr="00FF14DA" w:rsidRDefault="00871813" w:rsidP="00FF14DA">
      <w:pPr>
        <w:ind w:left="270"/>
        <w:rPr>
          <w:color w:val="FF0000"/>
        </w:rPr>
      </w:pPr>
      <w:r w:rsidRPr="00871813">
        <w:rPr>
          <w:bCs/>
        </w:rPr>
        <w:t>Meaning of Virginity Loss among African American and Puerto Rican Young Adults in Hartford.  Medical Anthropology Quarterly 27 (3): 313–329</w:t>
      </w:r>
      <w:r w:rsidR="00FF14DA">
        <w:rPr>
          <w:bCs/>
        </w:rPr>
        <w:t xml:space="preserve">  </w:t>
      </w:r>
      <w:r w:rsidR="00FF14DA" w:rsidRPr="00FF14DA">
        <w:rPr>
          <w:color w:val="FF0000"/>
        </w:rPr>
        <w:t xml:space="preserve">Available on </w:t>
      </w:r>
      <w:proofErr w:type="spellStart"/>
      <w:r w:rsidR="00FF14DA" w:rsidRPr="00FF14DA">
        <w:rPr>
          <w:b/>
          <w:color w:val="FF0000"/>
        </w:rPr>
        <w:t>AnthroSource</w:t>
      </w:r>
      <w:proofErr w:type="spellEnd"/>
      <w:r w:rsidR="00FF14DA" w:rsidRPr="00FF14DA">
        <w:rPr>
          <w:b/>
          <w:color w:val="FF0000"/>
        </w:rPr>
        <w:t xml:space="preserve"> </w:t>
      </w:r>
      <w:r w:rsidR="00FF14DA" w:rsidRPr="00FF14DA">
        <w:rPr>
          <w:color w:val="FF0000"/>
        </w:rPr>
        <w:t>through the UNT Library!</w:t>
      </w:r>
    </w:p>
    <w:p w14:paraId="719F5CA1" w14:textId="77777777" w:rsidR="00871813" w:rsidRPr="00D72038" w:rsidRDefault="00871813" w:rsidP="00502257">
      <w:pPr>
        <w:ind w:left="270"/>
      </w:pPr>
    </w:p>
    <w:p w14:paraId="2C5C6309" w14:textId="7F66A160" w:rsidR="0098776E" w:rsidRDefault="009A62B3" w:rsidP="00D40D12">
      <w:pPr>
        <w:ind w:left="270"/>
        <w:rPr>
          <w:b/>
          <w:i/>
        </w:rPr>
      </w:pPr>
      <w:r w:rsidRPr="00617AE6">
        <w:rPr>
          <w:b/>
        </w:rPr>
        <w:t xml:space="preserve">Due </w:t>
      </w:r>
      <w:r w:rsidR="00AD6CB5">
        <w:rPr>
          <w:b/>
        </w:rPr>
        <w:t>Friday</w:t>
      </w:r>
      <w:r w:rsidRPr="00617AE6">
        <w:rPr>
          <w:b/>
        </w:rPr>
        <w:t xml:space="preserve">:  </w:t>
      </w:r>
      <w:r w:rsidR="006D023C" w:rsidRPr="00617AE6">
        <w:rPr>
          <w:b/>
        </w:rPr>
        <w:t>Weekly reading commentary #</w:t>
      </w:r>
      <w:r w:rsidR="005F3A57">
        <w:rPr>
          <w:b/>
        </w:rPr>
        <w:t>8</w:t>
      </w:r>
      <w:r w:rsidR="00B71EE0">
        <w:rPr>
          <w:b/>
        </w:rPr>
        <w:t xml:space="preserve">. </w:t>
      </w:r>
      <w:r w:rsidR="00B71EE0" w:rsidRPr="00B71EE0">
        <w:rPr>
          <w:b/>
          <w:i/>
        </w:rPr>
        <w:t xml:space="preserve"> </w:t>
      </w:r>
      <w:r w:rsidR="0098776E">
        <w:rPr>
          <w:i/>
        </w:rPr>
        <w:t>In 250-300 words, c</w:t>
      </w:r>
      <w:r w:rsidR="0098776E" w:rsidRPr="0098776E">
        <w:rPr>
          <w:i/>
        </w:rPr>
        <w:t>ompare and contrast the two readings, and connect them to something we’ve talked about in class.</w:t>
      </w:r>
      <w:r w:rsidR="0098776E">
        <w:rPr>
          <w:b/>
          <w:i/>
        </w:rPr>
        <w:t xml:space="preserve">  </w:t>
      </w:r>
    </w:p>
    <w:p w14:paraId="1C7754C1" w14:textId="77777777" w:rsidR="0098776E" w:rsidRDefault="0098776E" w:rsidP="00D40D12">
      <w:pPr>
        <w:ind w:left="270"/>
        <w:rPr>
          <w:b/>
          <w:i/>
        </w:rPr>
      </w:pPr>
    </w:p>
    <w:p w14:paraId="48F66660" w14:textId="0B0D68BA" w:rsidR="009A62B3" w:rsidRPr="00617AE6" w:rsidRDefault="00B71EE0" w:rsidP="00D40D12">
      <w:pPr>
        <w:ind w:left="270"/>
        <w:rPr>
          <w:b/>
        </w:rPr>
      </w:pPr>
      <w:r w:rsidRPr="0045364F">
        <w:rPr>
          <w:b/>
          <w:i/>
          <w:sz w:val="28"/>
          <w:szCs w:val="28"/>
        </w:rPr>
        <w:t xml:space="preserve">There’s no class </w:t>
      </w:r>
      <w:r w:rsidR="00133CAA" w:rsidRPr="0045364F">
        <w:rPr>
          <w:b/>
          <w:i/>
          <w:sz w:val="28"/>
          <w:szCs w:val="28"/>
        </w:rPr>
        <w:t xml:space="preserve">Friday, October </w:t>
      </w:r>
      <w:r w:rsidR="0045364F" w:rsidRPr="0045364F">
        <w:rPr>
          <w:b/>
          <w:i/>
          <w:sz w:val="28"/>
          <w:szCs w:val="28"/>
        </w:rPr>
        <w:t>19</w:t>
      </w:r>
      <w:r w:rsidR="00133CAA" w:rsidRPr="0045364F">
        <w:rPr>
          <w:b/>
          <w:i/>
          <w:sz w:val="28"/>
          <w:szCs w:val="28"/>
        </w:rPr>
        <w:t>.</w:t>
      </w:r>
      <w:r w:rsidR="00133CAA">
        <w:rPr>
          <w:b/>
          <w:i/>
        </w:rPr>
        <w:t xml:space="preserve">  Instead, I’m giving you </w:t>
      </w:r>
      <w:r w:rsidRPr="004508F8">
        <w:rPr>
          <w:b/>
          <w:i/>
        </w:rPr>
        <w:t xml:space="preserve">this class time to get a REAL jump on your medical ethnography, due in 2 weeks.  </w:t>
      </w:r>
      <w:r w:rsidRPr="00133CAA">
        <w:rPr>
          <w:b/>
          <w:i/>
          <w:u w:val="single"/>
        </w:rPr>
        <w:t>Now</w:t>
      </w:r>
      <w:r w:rsidRPr="004508F8">
        <w:rPr>
          <w:b/>
          <w:i/>
        </w:rPr>
        <w:t xml:space="preserve"> is the time to be doing your research!</w:t>
      </w:r>
    </w:p>
    <w:p w14:paraId="2FC25056" w14:textId="77777777" w:rsidR="006D023C" w:rsidRDefault="006D023C">
      <w:pPr>
        <w:rPr>
          <w:b/>
        </w:rPr>
      </w:pPr>
    </w:p>
    <w:p w14:paraId="17CDE7DB" w14:textId="77777777" w:rsidR="000747EF" w:rsidRDefault="000747EF">
      <w:pPr>
        <w:rPr>
          <w:b/>
        </w:rPr>
      </w:pPr>
    </w:p>
    <w:p w14:paraId="700CEB10" w14:textId="77777777" w:rsidR="000747EF" w:rsidRDefault="000747EF">
      <w:pPr>
        <w:rPr>
          <w:b/>
        </w:rPr>
      </w:pPr>
    </w:p>
    <w:p w14:paraId="63129092" w14:textId="23A410C7" w:rsidR="000747EF" w:rsidRDefault="000747EF" w:rsidP="000747EF">
      <w:pPr>
        <w:shd w:val="clear" w:color="auto" w:fill="E6E6E6"/>
        <w:rPr>
          <w:b/>
          <w:i/>
        </w:rPr>
      </w:pPr>
      <w:r>
        <w:rPr>
          <w:b/>
          <w:i/>
        </w:rPr>
        <w:t>Week 9</w:t>
      </w:r>
      <w:r>
        <w:rPr>
          <w:b/>
          <w:i/>
        </w:rPr>
        <w:tab/>
        <w:t>Oct 2</w:t>
      </w:r>
      <w:r w:rsidR="00315F45">
        <w:rPr>
          <w:b/>
          <w:i/>
        </w:rPr>
        <w:t>2</w:t>
      </w:r>
      <w:r>
        <w:rPr>
          <w:b/>
          <w:i/>
        </w:rPr>
        <w:t xml:space="preserve"> – Oct 2</w:t>
      </w:r>
      <w:r w:rsidR="00315F45">
        <w:rPr>
          <w:b/>
          <w:i/>
        </w:rPr>
        <w:t>6</w:t>
      </w:r>
    </w:p>
    <w:p w14:paraId="5A41113F" w14:textId="51208BCE" w:rsidR="000747EF" w:rsidRPr="00617AE6" w:rsidRDefault="000747EF" w:rsidP="000747EF">
      <w:pPr>
        <w:shd w:val="clear" w:color="auto" w:fill="E6E6E6"/>
        <w:rPr>
          <w:b/>
          <w:i/>
        </w:rPr>
      </w:pPr>
      <w:r>
        <w:rPr>
          <w:b/>
          <w:i/>
        </w:rPr>
        <w:t xml:space="preserve">Gender, Health, and the Local </w:t>
      </w:r>
      <w:proofErr w:type="spellStart"/>
      <w:r>
        <w:rPr>
          <w:b/>
          <w:i/>
        </w:rPr>
        <w:t>Biologies</w:t>
      </w:r>
      <w:proofErr w:type="spellEnd"/>
      <w:r>
        <w:rPr>
          <w:b/>
          <w:i/>
        </w:rPr>
        <w:t xml:space="preserve"> of Life - II</w:t>
      </w:r>
    </w:p>
    <w:p w14:paraId="0D3F806C" w14:textId="77777777" w:rsidR="000747EF" w:rsidRDefault="000747EF" w:rsidP="000747EF">
      <w:pPr>
        <w:ind w:left="270"/>
      </w:pPr>
    </w:p>
    <w:p w14:paraId="582E5D3D" w14:textId="4CA79A9E" w:rsidR="000747EF" w:rsidRDefault="000747EF" w:rsidP="000747EF">
      <w:pPr>
        <w:autoSpaceDE w:val="0"/>
        <w:autoSpaceDN w:val="0"/>
        <w:adjustRightInd w:val="0"/>
        <w:ind w:left="270"/>
      </w:pPr>
      <w:r>
        <w:rPr>
          <w:b/>
        </w:rPr>
        <w:t>Required</w:t>
      </w:r>
      <w:r w:rsidR="005F3A57">
        <w:t xml:space="preserve">:  </w:t>
      </w:r>
    </w:p>
    <w:p w14:paraId="12D639C2" w14:textId="4F69FEA9" w:rsidR="000747EF" w:rsidRPr="00B32DBF" w:rsidRDefault="00756B95" w:rsidP="000747EF">
      <w:pPr>
        <w:autoSpaceDE w:val="0"/>
        <w:autoSpaceDN w:val="0"/>
        <w:adjustRightInd w:val="0"/>
        <w:ind w:left="270"/>
        <w:rPr>
          <w:color w:val="FF0000"/>
        </w:rPr>
      </w:pPr>
      <w:r>
        <w:lastRenderedPageBreak/>
        <w:t xml:space="preserve">Lock, Margaret, and P. </w:t>
      </w:r>
      <w:proofErr w:type="spellStart"/>
      <w:r>
        <w:t>Kaufer</w:t>
      </w:r>
      <w:proofErr w:type="spellEnd"/>
      <w:r>
        <w:t xml:space="preserve"> (2001).  Menopause, Local </w:t>
      </w:r>
      <w:proofErr w:type="spellStart"/>
      <w:r>
        <w:t>Biologi</w:t>
      </w:r>
      <w:r w:rsidR="00193777">
        <w:t>es</w:t>
      </w:r>
      <w:proofErr w:type="spellEnd"/>
      <w:r>
        <w:t xml:space="preserve">, and </w:t>
      </w:r>
      <w:r w:rsidR="00193777">
        <w:t>C</w:t>
      </w:r>
      <w:r>
        <w:t xml:space="preserve">ultures of Ageing.  American Journal of Human Biology 13 (4): 494-504.  </w:t>
      </w:r>
      <w:r w:rsidR="00B32DBF">
        <w:rPr>
          <w:color w:val="FF0000"/>
        </w:rPr>
        <w:t>(</w:t>
      </w:r>
      <w:r w:rsidR="00040B75">
        <w:rPr>
          <w:color w:val="FF0000"/>
        </w:rPr>
        <w:t>Canvas</w:t>
      </w:r>
      <w:r w:rsidR="00B32DBF">
        <w:rPr>
          <w:color w:val="FF0000"/>
        </w:rPr>
        <w:t>)</w:t>
      </w:r>
    </w:p>
    <w:p w14:paraId="68514FEC" w14:textId="77777777" w:rsidR="00756B95" w:rsidRPr="00D72038" w:rsidRDefault="00756B95" w:rsidP="000747EF">
      <w:pPr>
        <w:autoSpaceDE w:val="0"/>
        <w:autoSpaceDN w:val="0"/>
        <w:adjustRightInd w:val="0"/>
        <w:ind w:left="270"/>
      </w:pPr>
    </w:p>
    <w:p w14:paraId="3F727A5A" w14:textId="77777777" w:rsidR="000747EF" w:rsidRDefault="000747EF" w:rsidP="000747EF">
      <w:pPr>
        <w:autoSpaceDE w:val="0"/>
        <w:autoSpaceDN w:val="0"/>
        <w:adjustRightInd w:val="0"/>
        <w:ind w:left="270"/>
        <w:rPr>
          <w:b/>
        </w:rPr>
      </w:pPr>
      <w:r>
        <w:rPr>
          <w:b/>
        </w:rPr>
        <w:t>Choose:</w:t>
      </w:r>
    </w:p>
    <w:p w14:paraId="04C5BDC9" w14:textId="7911E3EC" w:rsidR="00756B95" w:rsidRPr="00871813" w:rsidRDefault="00871813" w:rsidP="00871813">
      <w:pPr>
        <w:ind w:left="270"/>
      </w:pPr>
      <w:r w:rsidRPr="00871813">
        <w:t>Courtenay, Will</w:t>
      </w:r>
      <w:r>
        <w:t xml:space="preserve">  (</w:t>
      </w:r>
      <w:r w:rsidRPr="00871813">
        <w:t>2000</w:t>
      </w:r>
      <w:r>
        <w:t xml:space="preserve">).  </w:t>
      </w:r>
      <w:r w:rsidRPr="00871813">
        <w:t xml:space="preserve">Constructions of Masculinity and their </w:t>
      </w:r>
      <w:r w:rsidR="00B32DBF">
        <w:t>I</w:t>
      </w:r>
      <w:r w:rsidRPr="00871813">
        <w:t xml:space="preserve">nfluence on Men’s Well-Being: a Theory of Gender and Health.  Social Science and Medicine 55: 1385 – 1401.  </w:t>
      </w:r>
      <w:r w:rsidR="00B32DBF" w:rsidRPr="00BC09D0">
        <w:rPr>
          <w:color w:val="FF0000"/>
        </w:rPr>
        <w:t xml:space="preserve">(Available through the UNT library for free </w:t>
      </w:r>
      <w:r w:rsidR="00B32DBF">
        <w:rPr>
          <w:color w:val="FF0000"/>
        </w:rPr>
        <w:t>h</w:t>
      </w:r>
      <w:r w:rsidR="00B32DBF" w:rsidRPr="00BC09D0">
        <w:rPr>
          <w:color w:val="FF0000"/>
        </w:rPr>
        <w:t>ttp://www.library.unt.edu/research</w:t>
      </w:r>
      <w:r w:rsidR="00B32DBF">
        <w:rPr>
          <w:color w:val="FF0000"/>
        </w:rPr>
        <w:t>)</w:t>
      </w:r>
    </w:p>
    <w:p w14:paraId="3868C376" w14:textId="77777777" w:rsidR="00871813" w:rsidRPr="00871813" w:rsidRDefault="00871813" w:rsidP="000747EF">
      <w:pPr>
        <w:autoSpaceDE w:val="0"/>
        <w:autoSpaceDN w:val="0"/>
        <w:adjustRightInd w:val="0"/>
        <w:ind w:left="270"/>
      </w:pPr>
    </w:p>
    <w:p w14:paraId="7FBC20F2" w14:textId="08745129" w:rsidR="000747EF" w:rsidRPr="00871813" w:rsidRDefault="00756B95" w:rsidP="00871813">
      <w:pPr>
        <w:tabs>
          <w:tab w:val="left" w:pos="360"/>
          <w:tab w:val="left" w:pos="720"/>
        </w:tabs>
        <w:ind w:left="270"/>
      </w:pPr>
      <w:r w:rsidRPr="00871813">
        <w:t>Lock, Margaret, Death in Technological Time:  Locating the End of Meaningful Life.  Medical Anthropology Quarterly 10: 575-600.</w:t>
      </w:r>
      <w:r w:rsidR="00B32DBF">
        <w:t xml:space="preserve"> </w:t>
      </w:r>
      <w:r w:rsidR="00B32DBF" w:rsidRPr="00BC09D0">
        <w:rPr>
          <w:color w:val="FF0000"/>
        </w:rPr>
        <w:t xml:space="preserve">(Available through the UNT library for free </w:t>
      </w:r>
      <w:r w:rsidR="00B32DBF">
        <w:rPr>
          <w:color w:val="FF0000"/>
        </w:rPr>
        <w:t>h</w:t>
      </w:r>
      <w:r w:rsidR="00B32DBF" w:rsidRPr="00BC09D0">
        <w:rPr>
          <w:color w:val="FF0000"/>
        </w:rPr>
        <w:t>ttp://www.library.unt.edu/research</w:t>
      </w:r>
      <w:r w:rsidR="00B32DBF">
        <w:rPr>
          <w:color w:val="FF0000"/>
        </w:rPr>
        <w:t>)</w:t>
      </w:r>
    </w:p>
    <w:p w14:paraId="540733B6" w14:textId="77777777" w:rsidR="00871813" w:rsidRPr="00871813" w:rsidRDefault="00871813" w:rsidP="00871813">
      <w:pPr>
        <w:tabs>
          <w:tab w:val="left" w:pos="360"/>
          <w:tab w:val="left" w:pos="720"/>
        </w:tabs>
        <w:ind w:left="270"/>
      </w:pPr>
    </w:p>
    <w:p w14:paraId="74A261F6" w14:textId="4584D8F7" w:rsidR="00871813" w:rsidRDefault="00871813" w:rsidP="00871813">
      <w:pPr>
        <w:ind w:left="270"/>
      </w:pPr>
      <w:proofErr w:type="spellStart"/>
      <w:r w:rsidRPr="00871813">
        <w:t>Reczek</w:t>
      </w:r>
      <w:proofErr w:type="spellEnd"/>
      <w:r w:rsidRPr="00871813">
        <w:t xml:space="preserve">, Corinne, and Debra </w:t>
      </w:r>
      <w:proofErr w:type="spellStart"/>
      <w:r w:rsidRPr="00871813">
        <w:t>Umberson</w:t>
      </w:r>
      <w:proofErr w:type="spellEnd"/>
      <w:r w:rsidRPr="00871813">
        <w:t xml:space="preserve">  </w:t>
      </w:r>
      <w:r>
        <w:t>(</w:t>
      </w:r>
      <w:r w:rsidRPr="00871813">
        <w:t>2012</w:t>
      </w:r>
      <w:r>
        <w:t>).</w:t>
      </w:r>
      <w:r w:rsidRPr="00871813">
        <w:t xml:space="preserve"> </w:t>
      </w:r>
      <w:r w:rsidRPr="00871813">
        <w:tab/>
        <w:t xml:space="preserve">Gender, health behavior, and intimate </w:t>
      </w:r>
    </w:p>
    <w:p w14:paraId="1B548D8E" w14:textId="15C74F1D" w:rsidR="00A31536" w:rsidRPr="00871813" w:rsidRDefault="00871813" w:rsidP="00A31536">
      <w:pPr>
        <w:tabs>
          <w:tab w:val="left" w:pos="360"/>
          <w:tab w:val="left" w:pos="720"/>
        </w:tabs>
        <w:ind w:left="270"/>
      </w:pPr>
      <w:r w:rsidRPr="00871813">
        <w:t>relationships: Lesbian, gay, and straight contexts.  Social Science &amp; Medicine 74(11): 1783–1790</w:t>
      </w:r>
      <w:r w:rsidR="00A31536">
        <w:t xml:space="preserve"> </w:t>
      </w:r>
      <w:r w:rsidR="00A31536" w:rsidRPr="00BC09D0">
        <w:rPr>
          <w:color w:val="FF0000"/>
        </w:rPr>
        <w:t xml:space="preserve">(Available through the UNT library for free </w:t>
      </w:r>
      <w:r w:rsidR="00A31536">
        <w:rPr>
          <w:color w:val="FF0000"/>
        </w:rPr>
        <w:t>h</w:t>
      </w:r>
      <w:r w:rsidR="00A31536" w:rsidRPr="00BC09D0">
        <w:rPr>
          <w:color w:val="FF0000"/>
        </w:rPr>
        <w:t>ttp://www.library.unt.edu/research</w:t>
      </w:r>
      <w:r w:rsidR="00A31536">
        <w:rPr>
          <w:color w:val="FF0000"/>
        </w:rPr>
        <w:t>)</w:t>
      </w:r>
    </w:p>
    <w:p w14:paraId="46720C0A" w14:textId="6D0DDABF" w:rsidR="00871813" w:rsidRPr="00871813" w:rsidRDefault="00871813" w:rsidP="00871813">
      <w:pPr>
        <w:ind w:left="270"/>
      </w:pPr>
    </w:p>
    <w:p w14:paraId="5A0548FD" w14:textId="0FF5CBFB" w:rsidR="000747EF" w:rsidRPr="00617AE6" w:rsidRDefault="000747EF" w:rsidP="000747EF">
      <w:pPr>
        <w:ind w:left="270"/>
        <w:rPr>
          <w:b/>
        </w:rPr>
      </w:pPr>
      <w:r w:rsidRPr="00617AE6">
        <w:rPr>
          <w:b/>
        </w:rPr>
        <w:t xml:space="preserve">Due </w:t>
      </w:r>
      <w:r>
        <w:rPr>
          <w:b/>
        </w:rPr>
        <w:t>Friday</w:t>
      </w:r>
      <w:r w:rsidRPr="00617AE6">
        <w:rPr>
          <w:b/>
        </w:rPr>
        <w:t>:  Weekly reading commentary #</w:t>
      </w:r>
      <w:r w:rsidR="005F3A57">
        <w:rPr>
          <w:b/>
        </w:rPr>
        <w:t>9</w:t>
      </w:r>
      <w:r>
        <w:rPr>
          <w:b/>
        </w:rPr>
        <w:t xml:space="preserve">. </w:t>
      </w:r>
      <w:r w:rsidR="0098776E">
        <w:rPr>
          <w:b/>
          <w:i/>
        </w:rPr>
        <w:t xml:space="preserve"> </w:t>
      </w:r>
      <w:r w:rsidR="0098776E" w:rsidRPr="0098776E">
        <w:rPr>
          <w:i/>
        </w:rPr>
        <w:t>Compare and contrast the two readings, and connect them to something we’ve talked about in class.</w:t>
      </w:r>
      <w:r w:rsidR="0098776E">
        <w:rPr>
          <w:b/>
          <w:i/>
        </w:rPr>
        <w:t xml:space="preserve">  </w:t>
      </w:r>
    </w:p>
    <w:p w14:paraId="669BFC07" w14:textId="77777777" w:rsidR="000747EF" w:rsidRDefault="000747EF">
      <w:pPr>
        <w:rPr>
          <w:b/>
        </w:rPr>
      </w:pPr>
    </w:p>
    <w:p w14:paraId="3AA2AA31" w14:textId="77777777" w:rsidR="000747EF" w:rsidRDefault="000747EF">
      <w:pPr>
        <w:rPr>
          <w:b/>
        </w:rPr>
      </w:pPr>
    </w:p>
    <w:p w14:paraId="4C90B674" w14:textId="77777777" w:rsidR="00D40D12" w:rsidRPr="00617AE6" w:rsidRDefault="00D40D12">
      <w:pPr>
        <w:rPr>
          <w:b/>
        </w:rPr>
      </w:pPr>
    </w:p>
    <w:p w14:paraId="66B4575B" w14:textId="69277005" w:rsidR="001F027A" w:rsidRDefault="000774BD" w:rsidP="00FA09BD">
      <w:pPr>
        <w:shd w:val="clear" w:color="auto" w:fill="E6E6E6"/>
        <w:rPr>
          <w:b/>
          <w:i/>
        </w:rPr>
      </w:pPr>
      <w:r>
        <w:rPr>
          <w:b/>
          <w:i/>
        </w:rPr>
        <w:t xml:space="preserve">Week </w:t>
      </w:r>
      <w:r w:rsidR="000747EF">
        <w:rPr>
          <w:b/>
          <w:i/>
        </w:rPr>
        <w:t>10</w:t>
      </w:r>
      <w:r w:rsidR="001F027A">
        <w:rPr>
          <w:b/>
          <w:i/>
        </w:rPr>
        <w:tab/>
        <w:t xml:space="preserve">Oct </w:t>
      </w:r>
      <w:r w:rsidR="00315F45">
        <w:rPr>
          <w:b/>
          <w:i/>
        </w:rPr>
        <w:t>29</w:t>
      </w:r>
      <w:r w:rsidR="001F027A">
        <w:rPr>
          <w:b/>
          <w:i/>
        </w:rPr>
        <w:t xml:space="preserve"> – </w:t>
      </w:r>
      <w:r w:rsidR="000747EF">
        <w:rPr>
          <w:b/>
          <w:i/>
        </w:rPr>
        <w:t xml:space="preserve">Nov </w:t>
      </w:r>
      <w:r w:rsidR="00315F45">
        <w:rPr>
          <w:b/>
          <w:i/>
        </w:rPr>
        <w:t>2</w:t>
      </w:r>
      <w:r w:rsidR="00BE6702" w:rsidRPr="00617AE6">
        <w:rPr>
          <w:b/>
          <w:i/>
        </w:rPr>
        <w:tab/>
      </w:r>
    </w:p>
    <w:p w14:paraId="2F882862" w14:textId="7F9093C1" w:rsidR="00BE6702" w:rsidRPr="00617AE6" w:rsidRDefault="00A83AA4" w:rsidP="00FA09BD">
      <w:pPr>
        <w:shd w:val="clear" w:color="auto" w:fill="E6E6E6"/>
        <w:rPr>
          <w:b/>
          <w:i/>
        </w:rPr>
      </w:pPr>
      <w:r>
        <w:rPr>
          <w:b/>
          <w:i/>
        </w:rPr>
        <w:t>Public Health</w:t>
      </w:r>
      <w:r w:rsidR="00A906D0">
        <w:rPr>
          <w:b/>
          <w:i/>
        </w:rPr>
        <w:t xml:space="preserve"> and Poverty</w:t>
      </w:r>
    </w:p>
    <w:p w14:paraId="158207C7" w14:textId="77777777" w:rsidR="00BE6702" w:rsidRDefault="00BE6702" w:rsidP="00D40D12">
      <w:pPr>
        <w:ind w:left="270"/>
        <w:rPr>
          <w:b/>
        </w:rPr>
      </w:pPr>
    </w:p>
    <w:p w14:paraId="426B959A" w14:textId="32C6A882" w:rsidR="006137B1" w:rsidRPr="006137B1" w:rsidRDefault="006137B1" w:rsidP="00D40D12">
      <w:pPr>
        <w:ind w:left="270"/>
      </w:pPr>
      <w:r w:rsidRPr="007D028B">
        <w:t>FILM:  IS INEQUALITY MAKING US SICK?</w:t>
      </w:r>
      <w:r w:rsidR="008B4910">
        <w:t xml:space="preserve">  </w:t>
      </w:r>
    </w:p>
    <w:p w14:paraId="3457086B" w14:textId="77777777" w:rsidR="006137B1" w:rsidRPr="00617AE6" w:rsidRDefault="006137B1" w:rsidP="00D40D12">
      <w:pPr>
        <w:ind w:left="270"/>
        <w:rPr>
          <w:b/>
        </w:rPr>
      </w:pPr>
    </w:p>
    <w:p w14:paraId="2AF59076" w14:textId="31C063F4" w:rsidR="007D028B" w:rsidRPr="00617AE6" w:rsidRDefault="007D028B" w:rsidP="007D028B">
      <w:pPr>
        <w:ind w:left="270"/>
        <w:rPr>
          <w:b/>
        </w:rPr>
      </w:pPr>
      <w:r>
        <w:rPr>
          <w:b/>
        </w:rPr>
        <w:t>Only one r</w:t>
      </w:r>
      <w:r w:rsidR="00AD6CB5">
        <w:rPr>
          <w:b/>
        </w:rPr>
        <w:t>equired</w:t>
      </w:r>
      <w:r>
        <w:rPr>
          <w:b/>
        </w:rPr>
        <w:t xml:space="preserve"> article this week!  Choose either:</w:t>
      </w:r>
    </w:p>
    <w:p w14:paraId="5DCB66A5" w14:textId="77777777" w:rsidR="00AD6CB5" w:rsidRDefault="00AD6CB5" w:rsidP="00955CE8">
      <w:pPr>
        <w:autoSpaceDE w:val="0"/>
        <w:autoSpaceDN w:val="0"/>
        <w:adjustRightInd w:val="0"/>
        <w:ind w:left="270"/>
      </w:pPr>
    </w:p>
    <w:p w14:paraId="6224EB21" w14:textId="56513C41" w:rsidR="00B0711A" w:rsidRDefault="00A356CA" w:rsidP="00B0711A">
      <w:pPr>
        <w:autoSpaceDE w:val="0"/>
        <w:autoSpaceDN w:val="0"/>
        <w:adjustRightInd w:val="0"/>
        <w:ind w:left="270"/>
      </w:pPr>
      <w:r>
        <w:t>Goodman, Alan (2016).  Chapter 5  Disease and Dying While Black: how racism, not race, gets under the skin.  I</w:t>
      </w:r>
      <w:r w:rsidRPr="00C73D12">
        <w:t xml:space="preserve">n </w:t>
      </w:r>
      <w:r w:rsidRPr="00C73D12">
        <w:rPr>
          <w:i/>
        </w:rPr>
        <w:t>Understanding and Applying Medical Anthropology, 3</w:t>
      </w:r>
      <w:r w:rsidRPr="00C73D12">
        <w:rPr>
          <w:i/>
          <w:vertAlign w:val="superscript"/>
        </w:rPr>
        <w:t>rd</w:t>
      </w:r>
      <w:r w:rsidRPr="00C73D12">
        <w:rPr>
          <w:i/>
        </w:rPr>
        <w:t xml:space="preserve"> edition.  </w:t>
      </w:r>
      <w:r w:rsidRPr="00C73D12">
        <w:t>P.</w:t>
      </w:r>
      <w:r w:rsidRPr="00C73D12">
        <w:rPr>
          <w:i/>
        </w:rPr>
        <w:t xml:space="preserve"> </w:t>
      </w:r>
      <w:r w:rsidRPr="00C73D12">
        <w:t xml:space="preserve">Brown and S. </w:t>
      </w:r>
      <w:proofErr w:type="spellStart"/>
      <w:r w:rsidRPr="00C73D12">
        <w:t>Closser</w:t>
      </w:r>
      <w:proofErr w:type="spellEnd"/>
      <w:r w:rsidRPr="00C73D12">
        <w:t>, eds.  Pp</w:t>
      </w:r>
      <w:r>
        <w:t>.</w:t>
      </w:r>
      <w:r w:rsidRPr="00C73D12">
        <w:t xml:space="preserve"> </w:t>
      </w:r>
      <w:r>
        <w:t>52</w:t>
      </w:r>
      <w:r w:rsidRPr="00C73D12">
        <w:t xml:space="preserve"> – </w:t>
      </w:r>
      <w:r>
        <w:t>57</w:t>
      </w:r>
      <w:r w:rsidRPr="00C73D12">
        <w:t xml:space="preserve">.  New York:  Taylor and Francis  </w:t>
      </w:r>
      <w:r w:rsidRPr="00C0793D">
        <w:rPr>
          <w:color w:val="FF0000"/>
        </w:rPr>
        <w:t>(</w:t>
      </w:r>
      <w:r>
        <w:rPr>
          <w:color w:val="FF0000"/>
        </w:rPr>
        <w:t>Required Book</w:t>
      </w:r>
      <w:r w:rsidRPr="00C0793D">
        <w:rPr>
          <w:color w:val="FF0000"/>
        </w:rPr>
        <w:t>)</w:t>
      </w:r>
    </w:p>
    <w:p w14:paraId="620670A6" w14:textId="77777777" w:rsidR="00752CAC" w:rsidRPr="00617AE6" w:rsidRDefault="00752CAC" w:rsidP="00D40D12">
      <w:pPr>
        <w:ind w:left="270"/>
      </w:pPr>
    </w:p>
    <w:p w14:paraId="3F975798" w14:textId="57106981" w:rsidR="00B704E2" w:rsidRPr="00617AE6" w:rsidRDefault="00B704E2" w:rsidP="00B704E2">
      <w:pPr>
        <w:autoSpaceDE w:val="0"/>
        <w:autoSpaceDN w:val="0"/>
        <w:adjustRightInd w:val="0"/>
        <w:ind w:left="270"/>
      </w:pPr>
      <w:r w:rsidRPr="00617AE6">
        <w:t>Crooks, Deborah</w:t>
      </w:r>
      <w:r>
        <w:t xml:space="preserve">  (2001).  </w:t>
      </w:r>
      <w:r w:rsidRPr="00617AE6">
        <w:t xml:space="preserve">Poverty and Nutrition in Eastern Kentucky:  The Political Economy of Childhood Growth. </w:t>
      </w:r>
      <w:r w:rsidRPr="00617AE6">
        <w:rPr>
          <w:i/>
          <w:iCs/>
        </w:rPr>
        <w:t>In</w:t>
      </w:r>
      <w:r w:rsidRPr="00617AE6">
        <w:t xml:space="preserve"> Building a New Biocultural Synthesis. A.H. Goodman and T.L. Leatherman, eds. Pp. 339-355. Ann Arbor: University of Michigan Press. </w:t>
      </w:r>
      <w:r w:rsidRPr="00617AE6">
        <w:rPr>
          <w:b/>
          <w:i/>
        </w:rPr>
        <w:t xml:space="preserve"> </w:t>
      </w:r>
      <w:r w:rsidR="002A1C7E">
        <w:rPr>
          <w:color w:val="FF0000"/>
        </w:rPr>
        <w:t>(</w:t>
      </w:r>
      <w:r w:rsidR="00040B75">
        <w:rPr>
          <w:color w:val="FF0000"/>
        </w:rPr>
        <w:t>Canvas</w:t>
      </w:r>
      <w:r w:rsidR="002A1C7E">
        <w:rPr>
          <w:color w:val="FF0000"/>
        </w:rPr>
        <w:t>)</w:t>
      </w:r>
    </w:p>
    <w:p w14:paraId="2C084893" w14:textId="77777777" w:rsidR="00B704E2" w:rsidRDefault="00B704E2" w:rsidP="00AE2ACB">
      <w:pPr>
        <w:autoSpaceDE w:val="0"/>
        <w:autoSpaceDN w:val="0"/>
        <w:adjustRightInd w:val="0"/>
        <w:ind w:left="270"/>
      </w:pPr>
    </w:p>
    <w:p w14:paraId="3346C74B" w14:textId="6E29BFC3" w:rsidR="005F3A57" w:rsidRPr="0045364F" w:rsidRDefault="006E202A" w:rsidP="005F3A57">
      <w:pPr>
        <w:ind w:left="270"/>
        <w:rPr>
          <w:sz w:val="28"/>
          <w:szCs w:val="28"/>
        </w:rPr>
      </w:pPr>
      <w:r w:rsidRPr="0045364F">
        <w:rPr>
          <w:b/>
          <w:sz w:val="28"/>
          <w:szCs w:val="28"/>
        </w:rPr>
        <w:t xml:space="preserve">Due </w:t>
      </w:r>
      <w:r w:rsidR="00AD6CB5" w:rsidRPr="0045364F">
        <w:rPr>
          <w:b/>
          <w:sz w:val="28"/>
          <w:szCs w:val="28"/>
        </w:rPr>
        <w:t>Friday:</w:t>
      </w:r>
      <w:r w:rsidRPr="0045364F">
        <w:rPr>
          <w:b/>
          <w:sz w:val="28"/>
          <w:szCs w:val="28"/>
        </w:rPr>
        <w:t xml:space="preserve">  </w:t>
      </w:r>
      <w:r w:rsidR="005F3A57" w:rsidRPr="0045364F">
        <w:rPr>
          <w:i/>
          <w:sz w:val="28"/>
          <w:szCs w:val="28"/>
        </w:rPr>
        <w:t>Mini-ethnographies due!  Come to class Friday prepared to talk about them!!</w:t>
      </w:r>
      <w:r w:rsidR="005F3A57" w:rsidRPr="0045364F">
        <w:rPr>
          <w:sz w:val="28"/>
          <w:szCs w:val="28"/>
        </w:rPr>
        <w:t xml:space="preserve">  </w:t>
      </w:r>
      <w:r w:rsidR="000B4ACC" w:rsidRPr="0045364F">
        <w:rPr>
          <w:sz w:val="28"/>
          <w:szCs w:val="28"/>
        </w:rPr>
        <w:t>(no “weekly commentary” this week).</w:t>
      </w:r>
    </w:p>
    <w:p w14:paraId="54D4E786" w14:textId="008C4A1E" w:rsidR="006E202A" w:rsidRPr="00617AE6" w:rsidRDefault="006E202A" w:rsidP="000774BD">
      <w:pPr>
        <w:ind w:left="270"/>
        <w:rPr>
          <w:b/>
        </w:rPr>
      </w:pPr>
    </w:p>
    <w:p w14:paraId="7741755B" w14:textId="77777777" w:rsidR="000774BD" w:rsidRDefault="000774BD">
      <w:pPr>
        <w:rPr>
          <w:b/>
          <w:i/>
        </w:rPr>
      </w:pPr>
    </w:p>
    <w:p w14:paraId="03DF1EC0" w14:textId="77777777" w:rsidR="00133CAA" w:rsidRDefault="00133CAA"/>
    <w:p w14:paraId="2540186D" w14:textId="65BE3C0A" w:rsidR="001F027A" w:rsidRDefault="000774BD" w:rsidP="000774BD">
      <w:pPr>
        <w:shd w:val="clear" w:color="auto" w:fill="E6E6E6"/>
        <w:rPr>
          <w:b/>
          <w:i/>
        </w:rPr>
      </w:pPr>
      <w:r>
        <w:rPr>
          <w:b/>
          <w:i/>
        </w:rPr>
        <w:t>Week 1</w:t>
      </w:r>
      <w:r w:rsidR="000C2E15">
        <w:rPr>
          <w:b/>
          <w:i/>
        </w:rPr>
        <w:t>1</w:t>
      </w:r>
      <w:r w:rsidR="001F027A">
        <w:rPr>
          <w:b/>
          <w:i/>
        </w:rPr>
        <w:tab/>
      </w:r>
      <w:r w:rsidR="005F3A57">
        <w:rPr>
          <w:b/>
          <w:i/>
        </w:rPr>
        <w:t xml:space="preserve">Nov </w:t>
      </w:r>
      <w:r w:rsidR="00315F45">
        <w:rPr>
          <w:b/>
          <w:i/>
        </w:rPr>
        <w:t>5</w:t>
      </w:r>
      <w:r w:rsidR="001F027A">
        <w:rPr>
          <w:b/>
          <w:i/>
        </w:rPr>
        <w:t xml:space="preserve"> – Nov </w:t>
      </w:r>
      <w:r w:rsidR="00315F45">
        <w:rPr>
          <w:b/>
          <w:i/>
        </w:rPr>
        <w:t>9</w:t>
      </w:r>
      <w:r w:rsidRPr="00617AE6">
        <w:rPr>
          <w:b/>
          <w:i/>
        </w:rPr>
        <w:tab/>
      </w:r>
    </w:p>
    <w:p w14:paraId="26F5C486" w14:textId="3D3FE74B" w:rsidR="000774BD" w:rsidRPr="00617AE6" w:rsidRDefault="00263455" w:rsidP="000774BD">
      <w:pPr>
        <w:shd w:val="clear" w:color="auto" w:fill="E6E6E6"/>
        <w:rPr>
          <w:b/>
          <w:i/>
        </w:rPr>
      </w:pPr>
      <w:r>
        <w:rPr>
          <w:b/>
          <w:i/>
        </w:rPr>
        <w:t>Structural Violence</w:t>
      </w:r>
      <w:r w:rsidR="00AE2ACB">
        <w:rPr>
          <w:b/>
          <w:i/>
        </w:rPr>
        <w:t xml:space="preserve"> and Health</w:t>
      </w:r>
      <w:r>
        <w:rPr>
          <w:b/>
          <w:i/>
        </w:rPr>
        <w:t xml:space="preserve"> - I</w:t>
      </w:r>
    </w:p>
    <w:p w14:paraId="3D8101A0" w14:textId="77777777" w:rsidR="000774BD" w:rsidRDefault="000774BD"/>
    <w:p w14:paraId="4AD73590" w14:textId="2595B7AE" w:rsidR="006137B1" w:rsidRDefault="006137B1">
      <w:r w:rsidRPr="007D028B">
        <w:t xml:space="preserve">FILM:  </w:t>
      </w:r>
      <w:r w:rsidR="00AA589D" w:rsidRPr="007D028B">
        <w:t>AIDS IN AFRICA:  WHY?</w:t>
      </w:r>
    </w:p>
    <w:p w14:paraId="3D2EAC74" w14:textId="77777777" w:rsidR="006137B1" w:rsidRDefault="006137B1"/>
    <w:p w14:paraId="192832C4" w14:textId="131E90EF" w:rsidR="000774BD" w:rsidRDefault="00AD6CB5" w:rsidP="000774BD">
      <w:pPr>
        <w:ind w:left="270"/>
        <w:rPr>
          <w:b/>
        </w:rPr>
      </w:pPr>
      <w:r>
        <w:rPr>
          <w:b/>
        </w:rPr>
        <w:lastRenderedPageBreak/>
        <w:t>Required:</w:t>
      </w:r>
    </w:p>
    <w:p w14:paraId="16AAE769" w14:textId="77777777" w:rsidR="00A356CA" w:rsidRDefault="00A356CA" w:rsidP="000774BD">
      <w:pPr>
        <w:ind w:left="270"/>
        <w:rPr>
          <w:b/>
        </w:rPr>
      </w:pPr>
    </w:p>
    <w:p w14:paraId="6BE02253" w14:textId="0802D5DD" w:rsidR="007358C5" w:rsidRPr="007157D1" w:rsidRDefault="00B71EE0" w:rsidP="007358C5">
      <w:pPr>
        <w:ind w:left="270"/>
      </w:pPr>
      <w:r>
        <w:t xml:space="preserve">John Oliver, “Tobacco.”  Last Week Tonight.  YouTube:  </w:t>
      </w:r>
      <w:hyperlink r:id="rId13" w:history="1">
        <w:r w:rsidRPr="00A45375">
          <w:rPr>
            <w:rStyle w:val="Hyperlink"/>
          </w:rPr>
          <w:t>https://www.youtube.com/watch?v=6UsHHOCH4q8</w:t>
        </w:r>
      </w:hyperlink>
      <w:r>
        <w:t xml:space="preserve"> </w:t>
      </w:r>
    </w:p>
    <w:p w14:paraId="1091CBDB" w14:textId="4CDE9742" w:rsidR="007358C5" w:rsidRDefault="007358C5" w:rsidP="00E16F4F">
      <w:pPr>
        <w:ind w:left="270"/>
      </w:pPr>
    </w:p>
    <w:p w14:paraId="125DA5A2" w14:textId="1977E3F2" w:rsidR="00A356CA" w:rsidRDefault="00A356CA" w:rsidP="00E16F4F">
      <w:pPr>
        <w:ind w:left="270"/>
      </w:pPr>
      <w:r>
        <w:t>Holmes, Seth (2016).  Chapter 13  “</w:t>
      </w:r>
      <w:proofErr w:type="spellStart"/>
      <w:r>
        <w:t>Oaxacans</w:t>
      </w:r>
      <w:proofErr w:type="spellEnd"/>
      <w:r>
        <w:t xml:space="preserve"> Like to Work Bent Over”:  the naturalization of suffering among Berry Farm Workers.  In</w:t>
      </w:r>
      <w:r w:rsidRPr="00C73D12">
        <w:t xml:space="preserve"> </w:t>
      </w:r>
      <w:r w:rsidRPr="00C73D12">
        <w:rPr>
          <w:i/>
        </w:rPr>
        <w:t>Understanding and Applying Medical Anthropology, 3</w:t>
      </w:r>
      <w:r w:rsidRPr="00C73D12">
        <w:rPr>
          <w:i/>
          <w:vertAlign w:val="superscript"/>
        </w:rPr>
        <w:t>rd</w:t>
      </w:r>
      <w:r w:rsidRPr="00C73D12">
        <w:rPr>
          <w:i/>
        </w:rPr>
        <w:t xml:space="preserve"> edition.  </w:t>
      </w:r>
      <w:r w:rsidRPr="00C73D12">
        <w:t>P.</w:t>
      </w:r>
      <w:r w:rsidRPr="00C73D12">
        <w:rPr>
          <w:i/>
        </w:rPr>
        <w:t xml:space="preserve"> </w:t>
      </w:r>
      <w:r>
        <w:t xml:space="preserve">Brown and S. </w:t>
      </w:r>
      <w:proofErr w:type="spellStart"/>
      <w:r>
        <w:t>Closser</w:t>
      </w:r>
      <w:proofErr w:type="spellEnd"/>
      <w:r>
        <w:t>, eds.  Pp</w:t>
      </w:r>
      <w:r w:rsidRPr="00C73D12">
        <w:t>.</w:t>
      </w:r>
      <w:r>
        <w:t xml:space="preserve">  140-154.</w:t>
      </w:r>
      <w:r w:rsidRPr="00C73D12">
        <w:t xml:space="preserve">  New York:  Taylor and Francis  </w:t>
      </w:r>
      <w:r w:rsidRPr="00C0793D">
        <w:rPr>
          <w:color w:val="FF0000"/>
        </w:rPr>
        <w:t>(</w:t>
      </w:r>
      <w:r>
        <w:rPr>
          <w:color w:val="FF0000"/>
        </w:rPr>
        <w:t>Required Book</w:t>
      </w:r>
      <w:r w:rsidRPr="00C0793D">
        <w:rPr>
          <w:color w:val="FF0000"/>
        </w:rPr>
        <w:t>)</w:t>
      </w:r>
    </w:p>
    <w:p w14:paraId="1AD2CD56" w14:textId="77777777" w:rsidR="00A356CA" w:rsidRDefault="00A356CA" w:rsidP="00E16F4F">
      <w:pPr>
        <w:ind w:left="270"/>
      </w:pPr>
    </w:p>
    <w:p w14:paraId="13F73CB0" w14:textId="3C098883" w:rsidR="00B71EE0" w:rsidRPr="00B71EE0" w:rsidRDefault="00B71EE0" w:rsidP="00E16F4F">
      <w:pPr>
        <w:ind w:left="270"/>
        <w:rPr>
          <w:b/>
        </w:rPr>
      </w:pPr>
      <w:r w:rsidRPr="00B71EE0">
        <w:rPr>
          <w:b/>
        </w:rPr>
        <w:t>Choose:</w:t>
      </w:r>
    </w:p>
    <w:p w14:paraId="08648962" w14:textId="0DEB885E" w:rsidR="00B71EE0" w:rsidRDefault="00541DC6" w:rsidP="00B71EE0">
      <w:pPr>
        <w:ind w:left="270"/>
        <w:rPr>
          <w:bCs/>
        </w:rPr>
      </w:pPr>
      <w:r>
        <w:rPr>
          <w:bCs/>
        </w:rPr>
        <w:t xml:space="preserve">Singer, Merrill Does America Really want to Solve its Drug Problem?  </w:t>
      </w:r>
      <w:r>
        <w:t xml:space="preserve">Chapter 14 in </w:t>
      </w:r>
      <w:r>
        <w:rPr>
          <w:i/>
        </w:rPr>
        <w:t>Understanding and Applying Medical Anthropology, 3</w:t>
      </w:r>
      <w:r w:rsidRPr="00B0711A">
        <w:rPr>
          <w:i/>
          <w:vertAlign w:val="superscript"/>
        </w:rPr>
        <w:t>rd</w:t>
      </w:r>
      <w:r>
        <w:rPr>
          <w:i/>
        </w:rPr>
        <w:t xml:space="preserve"> edition.  </w:t>
      </w:r>
      <w:r>
        <w:t>P.</w:t>
      </w:r>
      <w:r>
        <w:rPr>
          <w:i/>
        </w:rPr>
        <w:t xml:space="preserve"> </w:t>
      </w:r>
      <w:r w:rsidRPr="00B0711A">
        <w:t>Brown and</w:t>
      </w:r>
      <w:r>
        <w:t xml:space="preserve"> S.</w:t>
      </w:r>
      <w:r w:rsidRPr="00B0711A">
        <w:t xml:space="preserve"> </w:t>
      </w:r>
      <w:proofErr w:type="spellStart"/>
      <w:r w:rsidRPr="00B0711A">
        <w:t>Closser</w:t>
      </w:r>
      <w:proofErr w:type="spellEnd"/>
      <w:r w:rsidRPr="00B0711A">
        <w:t xml:space="preserve">, eds.  Pp </w:t>
      </w:r>
      <w:r>
        <w:t>155-163</w:t>
      </w:r>
      <w:r w:rsidRPr="00B0711A">
        <w:t xml:space="preserve">.  </w:t>
      </w:r>
      <w:r>
        <w:t>New York:  Taylor and Francis</w:t>
      </w:r>
      <w:r w:rsidR="002A1C7E">
        <w:t xml:space="preserve"> </w:t>
      </w:r>
      <w:r w:rsidR="002A1C7E">
        <w:rPr>
          <w:color w:val="FF0000"/>
        </w:rPr>
        <w:t>(</w:t>
      </w:r>
      <w:r w:rsidR="00040B75">
        <w:rPr>
          <w:color w:val="FF0000"/>
        </w:rPr>
        <w:t>Canvas</w:t>
      </w:r>
      <w:r w:rsidR="002A1C7E">
        <w:rPr>
          <w:color w:val="FF0000"/>
        </w:rPr>
        <w:t>)</w:t>
      </w:r>
    </w:p>
    <w:p w14:paraId="0C9D12EE" w14:textId="77777777" w:rsidR="00B71EE0" w:rsidRDefault="00B71EE0" w:rsidP="00B71EE0">
      <w:pPr>
        <w:ind w:left="270"/>
        <w:rPr>
          <w:bCs/>
        </w:rPr>
      </w:pPr>
    </w:p>
    <w:p w14:paraId="00EBECA9" w14:textId="2FC9C676" w:rsidR="00B71EE0" w:rsidRPr="00F42B36" w:rsidRDefault="00B71EE0" w:rsidP="00B71EE0">
      <w:pPr>
        <w:ind w:left="270"/>
        <w:rPr>
          <w:bCs/>
          <w:color w:val="0070C0"/>
        </w:rPr>
      </w:pPr>
      <w:r w:rsidRPr="00284A83">
        <w:rPr>
          <w:bCs/>
        </w:rPr>
        <w:t xml:space="preserve">Singer, Merrill, F. Valentin, H. Baer, and Z. Jia (1992).  Why does Juan García have a drinking problem? The perspective of critical medical anthropology.  </w:t>
      </w:r>
      <w:r w:rsidRPr="00D72038">
        <w:rPr>
          <w:bCs/>
          <w:i/>
        </w:rPr>
        <w:t>Medical Anthropology</w:t>
      </w:r>
      <w:r w:rsidRPr="00284A83">
        <w:rPr>
          <w:bCs/>
        </w:rPr>
        <w:t xml:space="preserve">. 14 (1): 77-108. </w:t>
      </w:r>
      <w:r w:rsidR="002A1C7E" w:rsidRPr="00BC09D0">
        <w:rPr>
          <w:color w:val="FF0000"/>
        </w:rPr>
        <w:t xml:space="preserve">(Available through the UNT library for free </w:t>
      </w:r>
      <w:r w:rsidR="002A1C7E">
        <w:rPr>
          <w:color w:val="FF0000"/>
        </w:rPr>
        <w:t>h</w:t>
      </w:r>
      <w:r w:rsidR="002A1C7E" w:rsidRPr="00BC09D0">
        <w:rPr>
          <w:color w:val="FF0000"/>
        </w:rPr>
        <w:t>ttp://www.library.unt.edu/research</w:t>
      </w:r>
      <w:r w:rsidR="002A1C7E">
        <w:rPr>
          <w:color w:val="FF0000"/>
        </w:rPr>
        <w:t>)</w:t>
      </w:r>
    </w:p>
    <w:p w14:paraId="130A1DD3" w14:textId="77777777" w:rsidR="00B71EE0" w:rsidRPr="00F42B36" w:rsidRDefault="00B71EE0" w:rsidP="00B71EE0">
      <w:pPr>
        <w:ind w:left="270"/>
        <w:rPr>
          <w:color w:val="0070C0"/>
        </w:rPr>
      </w:pPr>
    </w:p>
    <w:p w14:paraId="0626E193" w14:textId="6ACF65FF" w:rsidR="00B71EE0" w:rsidRPr="00393234" w:rsidRDefault="00B71EE0" w:rsidP="00B71EE0">
      <w:pPr>
        <w:ind w:left="270"/>
      </w:pPr>
      <w:proofErr w:type="spellStart"/>
      <w:r w:rsidRPr="00393234">
        <w:t>Nichter</w:t>
      </w:r>
      <w:proofErr w:type="spellEnd"/>
      <w:r w:rsidRPr="00393234">
        <w:t xml:space="preserve">, Mark, and Elizabeth Cartwright (1990).  Saving the Children for the Tobacco Industry.  </w:t>
      </w:r>
      <w:r w:rsidRPr="00D72038">
        <w:rPr>
          <w:i/>
        </w:rPr>
        <w:t>Medical Anthropology Quarterly</w:t>
      </w:r>
      <w:r w:rsidRPr="00393234">
        <w:t xml:space="preserve"> 5(3):236- 256.  </w:t>
      </w:r>
      <w:r w:rsidR="002A1C7E" w:rsidRPr="00BC09D0">
        <w:rPr>
          <w:color w:val="FF0000"/>
        </w:rPr>
        <w:t xml:space="preserve">(Available through the UNT library for free </w:t>
      </w:r>
      <w:r w:rsidR="002A1C7E">
        <w:rPr>
          <w:color w:val="FF0000"/>
        </w:rPr>
        <w:t>h</w:t>
      </w:r>
      <w:r w:rsidR="002A1C7E" w:rsidRPr="00BC09D0">
        <w:rPr>
          <w:color w:val="FF0000"/>
        </w:rPr>
        <w:t>ttp://www.library.unt.edu/research</w:t>
      </w:r>
      <w:r w:rsidR="002A1C7E">
        <w:rPr>
          <w:color w:val="FF0000"/>
        </w:rPr>
        <w:t>)</w:t>
      </w:r>
    </w:p>
    <w:p w14:paraId="76D68E46" w14:textId="77777777" w:rsidR="005F3A57" w:rsidRPr="00955CE8" w:rsidRDefault="005F3A57" w:rsidP="005F3A57">
      <w:pPr>
        <w:ind w:left="270"/>
      </w:pPr>
    </w:p>
    <w:p w14:paraId="201D19DA" w14:textId="2760E24B" w:rsidR="005F3A57" w:rsidRPr="0045364F" w:rsidRDefault="005F3A57" w:rsidP="005F3A57">
      <w:pPr>
        <w:ind w:left="270"/>
      </w:pPr>
      <w:r w:rsidRPr="00617AE6">
        <w:rPr>
          <w:b/>
        </w:rPr>
        <w:t xml:space="preserve">Due </w:t>
      </w:r>
      <w:r>
        <w:rPr>
          <w:b/>
        </w:rPr>
        <w:t>Friday</w:t>
      </w:r>
      <w:r w:rsidRPr="00617AE6">
        <w:rPr>
          <w:b/>
        </w:rPr>
        <w:t>:  Weekly reading commentary #</w:t>
      </w:r>
      <w:r>
        <w:rPr>
          <w:b/>
        </w:rPr>
        <w:t>11</w:t>
      </w:r>
      <w:r w:rsidR="0045364F">
        <w:rPr>
          <w:b/>
        </w:rPr>
        <w:t xml:space="preserve">.  </w:t>
      </w:r>
      <w:r w:rsidR="009C72AD">
        <w:rPr>
          <w:i/>
        </w:rPr>
        <w:t>In 250-300 words, w</w:t>
      </w:r>
      <w:r w:rsidR="0045364F" w:rsidRPr="0045364F">
        <w:rPr>
          <w:i/>
        </w:rPr>
        <w:t xml:space="preserve">hat is </w:t>
      </w:r>
      <w:r w:rsidR="0045364F">
        <w:rPr>
          <w:i/>
        </w:rPr>
        <w:t>the “violence” of policy or social structure in your secondary reading,</w:t>
      </w:r>
      <w:r w:rsidR="0045364F" w:rsidRPr="0045364F">
        <w:rPr>
          <w:i/>
        </w:rPr>
        <w:t xml:space="preserve"> and how does it relate to what Seth Holmes calls “the naturalization” of suffering?</w:t>
      </w:r>
      <w:r w:rsidR="0045364F">
        <w:t xml:space="preserve">  </w:t>
      </w:r>
    </w:p>
    <w:p w14:paraId="73FEF380" w14:textId="77777777" w:rsidR="00D72038" w:rsidRDefault="00D72038" w:rsidP="000774BD">
      <w:pPr>
        <w:ind w:left="270"/>
        <w:rPr>
          <w:b/>
        </w:rPr>
      </w:pPr>
    </w:p>
    <w:p w14:paraId="43E57833" w14:textId="77777777" w:rsidR="005F3A57" w:rsidRDefault="005F3A57" w:rsidP="000774BD">
      <w:pPr>
        <w:ind w:left="270"/>
        <w:rPr>
          <w:b/>
        </w:rPr>
      </w:pPr>
    </w:p>
    <w:p w14:paraId="6676BBD7" w14:textId="77777777" w:rsidR="000774BD" w:rsidRDefault="000774BD" w:rsidP="000774BD">
      <w:pPr>
        <w:ind w:left="270"/>
      </w:pPr>
    </w:p>
    <w:p w14:paraId="7411109A" w14:textId="37632105" w:rsidR="001F027A" w:rsidRDefault="000774BD" w:rsidP="000774BD">
      <w:pPr>
        <w:shd w:val="clear" w:color="auto" w:fill="E6E6E6"/>
        <w:rPr>
          <w:b/>
          <w:i/>
        </w:rPr>
      </w:pPr>
      <w:r>
        <w:rPr>
          <w:b/>
          <w:i/>
        </w:rPr>
        <w:t>Week 1</w:t>
      </w:r>
      <w:r w:rsidR="000C2E15">
        <w:rPr>
          <w:b/>
          <w:i/>
        </w:rPr>
        <w:t>2</w:t>
      </w:r>
      <w:r w:rsidR="001F027A">
        <w:rPr>
          <w:b/>
          <w:i/>
        </w:rPr>
        <w:tab/>
        <w:t xml:space="preserve">Nov </w:t>
      </w:r>
      <w:r w:rsidR="005F3A57">
        <w:rPr>
          <w:b/>
          <w:i/>
        </w:rPr>
        <w:t>1</w:t>
      </w:r>
      <w:r w:rsidR="00315F45">
        <w:rPr>
          <w:b/>
          <w:i/>
        </w:rPr>
        <w:t xml:space="preserve">2 – Nov 19 </w:t>
      </w:r>
    </w:p>
    <w:p w14:paraId="4DB6DA8E" w14:textId="51137E4D" w:rsidR="000774BD" w:rsidRDefault="00B704E2" w:rsidP="000774BD">
      <w:pPr>
        <w:shd w:val="clear" w:color="auto" w:fill="E6E6E6"/>
        <w:rPr>
          <w:b/>
          <w:i/>
        </w:rPr>
      </w:pPr>
      <w:r>
        <w:rPr>
          <w:b/>
          <w:i/>
        </w:rPr>
        <w:t>Structural Violence</w:t>
      </w:r>
      <w:r w:rsidR="006C5D33">
        <w:rPr>
          <w:b/>
          <w:i/>
        </w:rPr>
        <w:t xml:space="preserve"> and </w:t>
      </w:r>
      <w:r w:rsidR="007D028B">
        <w:rPr>
          <w:b/>
          <w:i/>
        </w:rPr>
        <w:t xml:space="preserve">Global </w:t>
      </w:r>
      <w:r w:rsidR="006C5D33">
        <w:rPr>
          <w:b/>
          <w:i/>
        </w:rPr>
        <w:t>Health</w:t>
      </w:r>
      <w:r w:rsidR="00263455">
        <w:rPr>
          <w:b/>
          <w:i/>
        </w:rPr>
        <w:t xml:space="preserve"> </w:t>
      </w:r>
      <w:r w:rsidR="00315F45">
        <w:rPr>
          <w:b/>
          <w:i/>
        </w:rPr>
        <w:t>–</w:t>
      </w:r>
      <w:r w:rsidR="00263455">
        <w:rPr>
          <w:b/>
          <w:i/>
        </w:rPr>
        <w:t xml:space="preserve"> II</w:t>
      </w:r>
    </w:p>
    <w:p w14:paraId="73E13B31" w14:textId="77777777" w:rsidR="00315F45" w:rsidRDefault="00315F45" w:rsidP="000774BD">
      <w:pPr>
        <w:shd w:val="clear" w:color="auto" w:fill="E6E6E6"/>
        <w:rPr>
          <w:b/>
          <w:i/>
        </w:rPr>
      </w:pPr>
    </w:p>
    <w:p w14:paraId="7C76511A" w14:textId="38FE2E8E" w:rsidR="00315F45" w:rsidRDefault="00315F45" w:rsidP="000774BD">
      <w:pPr>
        <w:shd w:val="clear" w:color="auto" w:fill="E6E6E6"/>
        <w:rPr>
          <w:b/>
          <w:i/>
        </w:rPr>
      </w:pPr>
      <w:r>
        <w:rPr>
          <w:b/>
          <w:i/>
        </w:rPr>
        <w:t>(note:  I’ll be out of town Nov 14, 16, and 19.  I’ll put notes online for you</w:t>
      </w:r>
      <w:r w:rsidR="0045364F">
        <w:rPr>
          <w:b/>
          <w:i/>
        </w:rPr>
        <w:t xml:space="preserve"> in the Canvas section of class</w:t>
      </w:r>
      <w:r>
        <w:rPr>
          <w:b/>
          <w:i/>
        </w:rPr>
        <w:t>.  You’ll be responsible for reading them, and</w:t>
      </w:r>
      <w:r w:rsidR="0045364F">
        <w:rPr>
          <w:b/>
          <w:i/>
        </w:rPr>
        <w:t>,</w:t>
      </w:r>
      <w:r>
        <w:rPr>
          <w:b/>
          <w:i/>
        </w:rPr>
        <w:t xml:space="preserve"> of course, for doing the readings)</w:t>
      </w:r>
    </w:p>
    <w:p w14:paraId="785D0C41" w14:textId="54EC007A" w:rsidR="00315F45" w:rsidRPr="00617AE6" w:rsidRDefault="00315F45" w:rsidP="000774BD">
      <w:pPr>
        <w:shd w:val="clear" w:color="auto" w:fill="E6E6E6"/>
        <w:rPr>
          <w:b/>
          <w:i/>
        </w:rPr>
      </w:pPr>
      <w:r>
        <w:rPr>
          <w:b/>
          <w:i/>
        </w:rPr>
        <w:t>There’s no class Nov 21 and Nov 23 (Thanksgiving</w:t>
      </w:r>
      <w:r w:rsidR="00F57516">
        <w:rPr>
          <w:b/>
          <w:i/>
        </w:rPr>
        <w:t xml:space="preserve"> break</w:t>
      </w:r>
      <w:r>
        <w:rPr>
          <w:b/>
          <w:i/>
        </w:rPr>
        <w:t xml:space="preserve">).  </w:t>
      </w:r>
    </w:p>
    <w:p w14:paraId="7AEB681A" w14:textId="77777777" w:rsidR="000774BD" w:rsidRPr="00617AE6" w:rsidRDefault="000774BD" w:rsidP="000774BD">
      <w:pPr>
        <w:ind w:left="270"/>
      </w:pPr>
    </w:p>
    <w:p w14:paraId="3405AA94" w14:textId="3AF8E5D5" w:rsidR="00DE7F22" w:rsidRPr="00617AE6" w:rsidRDefault="00AD6CB5" w:rsidP="000774BD">
      <w:pPr>
        <w:ind w:left="270"/>
        <w:rPr>
          <w:b/>
        </w:rPr>
      </w:pPr>
      <w:r>
        <w:rPr>
          <w:b/>
        </w:rPr>
        <w:t>Required</w:t>
      </w:r>
    </w:p>
    <w:p w14:paraId="07D63DF8" w14:textId="6B34291C" w:rsidR="00215EC6" w:rsidRPr="00617AE6" w:rsidRDefault="00541DC6" w:rsidP="00AE2ACB">
      <w:pPr>
        <w:ind w:left="270"/>
      </w:pPr>
      <w:r>
        <w:t xml:space="preserve">Farmer, Paul (2016).  Social Inequalities and Emerging Infectious Diseases.  Chapter 11 in </w:t>
      </w:r>
      <w:r>
        <w:rPr>
          <w:i/>
        </w:rPr>
        <w:t>Understanding and Applying Medical Anthropology, 3</w:t>
      </w:r>
      <w:r w:rsidRPr="00B0711A">
        <w:rPr>
          <w:i/>
          <w:vertAlign w:val="superscript"/>
        </w:rPr>
        <w:t>rd</w:t>
      </w:r>
      <w:r>
        <w:rPr>
          <w:i/>
        </w:rPr>
        <w:t xml:space="preserve"> edition.  </w:t>
      </w:r>
      <w:r>
        <w:t>P.</w:t>
      </w:r>
      <w:r>
        <w:rPr>
          <w:i/>
        </w:rPr>
        <w:t xml:space="preserve"> </w:t>
      </w:r>
      <w:r w:rsidRPr="00B0711A">
        <w:t>Brown and</w:t>
      </w:r>
      <w:r>
        <w:t xml:space="preserve"> S.</w:t>
      </w:r>
      <w:r w:rsidRPr="00B0711A">
        <w:t xml:space="preserve"> </w:t>
      </w:r>
      <w:proofErr w:type="spellStart"/>
      <w:r w:rsidRPr="00B0711A">
        <w:t>Closser</w:t>
      </w:r>
      <w:proofErr w:type="spellEnd"/>
      <w:r w:rsidRPr="00B0711A">
        <w:t xml:space="preserve">, eds.  Pp </w:t>
      </w:r>
      <w:r w:rsidR="00BC09D0">
        <w:t>118-126</w:t>
      </w:r>
      <w:r w:rsidRPr="00B0711A">
        <w:t xml:space="preserve">.  </w:t>
      </w:r>
      <w:r>
        <w:t>New York:  Taylor and Francis</w:t>
      </w:r>
      <w:r w:rsidR="002A1C7E">
        <w:t xml:space="preserve"> </w:t>
      </w:r>
      <w:r w:rsidR="002A1C7E">
        <w:rPr>
          <w:color w:val="FF0000"/>
        </w:rPr>
        <w:t>(</w:t>
      </w:r>
      <w:r w:rsidR="00040B75">
        <w:rPr>
          <w:color w:val="FF0000"/>
        </w:rPr>
        <w:t>Canvas</w:t>
      </w:r>
      <w:r w:rsidR="002A1C7E">
        <w:rPr>
          <w:color w:val="FF0000"/>
        </w:rPr>
        <w:t>)</w:t>
      </w:r>
    </w:p>
    <w:p w14:paraId="03163C70" w14:textId="77777777" w:rsidR="002D729E" w:rsidRPr="00617AE6" w:rsidRDefault="002D729E" w:rsidP="000774BD">
      <w:pPr>
        <w:ind w:left="270"/>
        <w:rPr>
          <w:b/>
        </w:rPr>
      </w:pPr>
    </w:p>
    <w:p w14:paraId="07194B50" w14:textId="725728FF" w:rsidR="007959CF" w:rsidRPr="00617AE6" w:rsidRDefault="00AD6CB5" w:rsidP="000774BD">
      <w:pPr>
        <w:ind w:left="270"/>
        <w:rPr>
          <w:b/>
        </w:rPr>
      </w:pPr>
      <w:r>
        <w:rPr>
          <w:b/>
        </w:rPr>
        <w:t xml:space="preserve">Choose:  </w:t>
      </w:r>
    </w:p>
    <w:p w14:paraId="7A6E7CD4" w14:textId="427E45AA" w:rsidR="0045364F" w:rsidRPr="00393234" w:rsidRDefault="00541DC6" w:rsidP="0045364F">
      <w:pPr>
        <w:ind w:left="270"/>
      </w:pPr>
      <w:r w:rsidRPr="00393234">
        <w:lastRenderedPageBreak/>
        <w:t xml:space="preserve">Nations, Marilyn K, and C. Monte (1996).  “I’m not dog, no!”  Cries of resistance against cholera control campaigns.  </w:t>
      </w:r>
      <w:r w:rsidRPr="00D72038">
        <w:rPr>
          <w:i/>
        </w:rPr>
        <w:t>Social Science and Medicine</w:t>
      </w:r>
      <w:r w:rsidRPr="00393234">
        <w:t xml:space="preserve"> 43: 1007 – 1024. </w:t>
      </w:r>
      <w:r w:rsidR="0045364F" w:rsidRPr="00BC09D0">
        <w:rPr>
          <w:color w:val="FF0000"/>
        </w:rPr>
        <w:t xml:space="preserve">(Available through the UNT library for free </w:t>
      </w:r>
      <w:r w:rsidR="0045364F">
        <w:rPr>
          <w:color w:val="FF0000"/>
        </w:rPr>
        <w:t>h</w:t>
      </w:r>
      <w:r w:rsidR="0045364F" w:rsidRPr="00BC09D0">
        <w:rPr>
          <w:color w:val="FF0000"/>
        </w:rPr>
        <w:t>ttp://www.library.unt.edu/research</w:t>
      </w:r>
      <w:r w:rsidR="0045364F">
        <w:rPr>
          <w:color w:val="FF0000"/>
        </w:rPr>
        <w:t>)</w:t>
      </w:r>
    </w:p>
    <w:p w14:paraId="6880B279" w14:textId="77777777" w:rsidR="000C2E15" w:rsidRDefault="000C2E15" w:rsidP="000C2E15">
      <w:pPr>
        <w:ind w:left="270"/>
      </w:pPr>
    </w:p>
    <w:p w14:paraId="399A2ED1" w14:textId="41D90F0D" w:rsidR="000C2E15" w:rsidRPr="00F42B36" w:rsidRDefault="000C2E15" w:rsidP="004D231E">
      <w:pPr>
        <w:ind w:left="270"/>
        <w:rPr>
          <w:color w:val="0070C0"/>
        </w:rPr>
      </w:pPr>
      <w:proofErr w:type="spellStart"/>
      <w:r w:rsidRPr="00284A83">
        <w:t>Moniruzzaman</w:t>
      </w:r>
      <w:proofErr w:type="spellEnd"/>
      <w:r w:rsidRPr="00284A83">
        <w:t>, Monir (201</w:t>
      </w:r>
      <w:r w:rsidR="004D231E">
        <w:t>6</w:t>
      </w:r>
      <w:r w:rsidRPr="00284A83">
        <w:t xml:space="preserve">).  </w:t>
      </w:r>
      <w:proofErr w:type="spellStart"/>
      <w:r w:rsidR="004D231E">
        <w:t>Chpater</w:t>
      </w:r>
      <w:proofErr w:type="spellEnd"/>
      <w:r w:rsidR="004D231E">
        <w:t xml:space="preserve"> 27:  Spare Parts for Sale:  violence, exploitation, and suffering.  </w:t>
      </w:r>
      <w:r w:rsidR="004D231E">
        <w:rPr>
          <w:i/>
        </w:rPr>
        <w:t>Understanding and Applying Medical Anthropology, 3</w:t>
      </w:r>
      <w:r w:rsidR="004D231E" w:rsidRPr="00B0711A">
        <w:rPr>
          <w:i/>
          <w:vertAlign w:val="superscript"/>
        </w:rPr>
        <w:t>rd</w:t>
      </w:r>
      <w:r w:rsidR="004D231E">
        <w:rPr>
          <w:i/>
        </w:rPr>
        <w:t xml:space="preserve"> edition.  </w:t>
      </w:r>
      <w:r w:rsidR="004D231E">
        <w:t>P.</w:t>
      </w:r>
      <w:r w:rsidR="004D231E">
        <w:rPr>
          <w:i/>
        </w:rPr>
        <w:t xml:space="preserve"> </w:t>
      </w:r>
      <w:r w:rsidR="004D231E" w:rsidRPr="00B0711A">
        <w:t>Brown and</w:t>
      </w:r>
      <w:r w:rsidR="004D231E">
        <w:t xml:space="preserve"> S.</w:t>
      </w:r>
      <w:r w:rsidR="004D231E" w:rsidRPr="00B0711A">
        <w:t xml:space="preserve"> </w:t>
      </w:r>
      <w:proofErr w:type="spellStart"/>
      <w:r w:rsidR="004D231E" w:rsidRPr="00B0711A">
        <w:t>Closser</w:t>
      </w:r>
      <w:proofErr w:type="spellEnd"/>
      <w:r w:rsidR="004D231E" w:rsidRPr="00B0711A">
        <w:t xml:space="preserve">, eds.  Pp </w:t>
      </w:r>
      <w:r w:rsidR="004D231E">
        <w:t>277-285</w:t>
      </w:r>
      <w:r w:rsidR="004D231E" w:rsidRPr="00B0711A">
        <w:t xml:space="preserve">.  </w:t>
      </w:r>
      <w:r w:rsidR="004D231E">
        <w:t>New York:  Taylor and Francis</w:t>
      </w:r>
    </w:p>
    <w:p w14:paraId="6B02DD44" w14:textId="77777777" w:rsidR="000C2E15" w:rsidRPr="00284A83" w:rsidRDefault="000C2E15" w:rsidP="000C2E15">
      <w:pPr>
        <w:ind w:left="270"/>
      </w:pPr>
    </w:p>
    <w:p w14:paraId="6F62A640" w14:textId="6D32AFF8" w:rsidR="00955CE8" w:rsidRDefault="007D028B" w:rsidP="000774BD">
      <w:pPr>
        <w:ind w:left="270"/>
      </w:pPr>
      <w:r w:rsidRPr="007D028B">
        <w:t xml:space="preserve">Prince, Ruth (2012).  HIV and the Moral Economy of Survival in an East African City.  Medical Anthropology Quarterly 26 (4): 534-556.  (Available through the UNT library for free </w:t>
      </w:r>
      <w:hyperlink r:id="rId14" w:history="1">
        <w:r w:rsidRPr="00EC276F">
          <w:rPr>
            <w:rStyle w:val="Hyperlink"/>
          </w:rPr>
          <w:t>http://www.library.unt.edu/research</w:t>
        </w:r>
      </w:hyperlink>
      <w:r w:rsidRPr="007D028B">
        <w:t>)</w:t>
      </w:r>
    </w:p>
    <w:p w14:paraId="174BFCF3" w14:textId="77777777" w:rsidR="007D028B" w:rsidRPr="00955CE8" w:rsidRDefault="007D028B" w:rsidP="000774BD">
      <w:pPr>
        <w:ind w:left="270"/>
      </w:pPr>
    </w:p>
    <w:p w14:paraId="70353F82" w14:textId="3FA6C86D" w:rsidR="002D729E" w:rsidRPr="009C72AD" w:rsidRDefault="00DE7F22" w:rsidP="009C72AD">
      <w:pPr>
        <w:ind w:left="270"/>
        <w:rPr>
          <w:i/>
        </w:rPr>
      </w:pPr>
      <w:r w:rsidRPr="00617AE6">
        <w:rPr>
          <w:b/>
        </w:rPr>
        <w:t xml:space="preserve">Due </w:t>
      </w:r>
      <w:r w:rsidR="00315F45" w:rsidRPr="00315F45">
        <w:rPr>
          <w:b/>
          <w:u w:val="single"/>
        </w:rPr>
        <w:t>Monday Nov 19</w:t>
      </w:r>
      <w:r w:rsidR="00315F45" w:rsidRPr="00315F45">
        <w:rPr>
          <w:b/>
          <w:u w:val="single"/>
          <w:vertAlign w:val="superscript"/>
        </w:rPr>
        <w:t>th</w:t>
      </w:r>
      <w:r w:rsidR="00315F45">
        <w:rPr>
          <w:b/>
        </w:rPr>
        <w:t xml:space="preserve"> </w:t>
      </w:r>
      <w:r w:rsidRPr="00617AE6">
        <w:rPr>
          <w:b/>
        </w:rPr>
        <w:t xml:space="preserve">:  </w:t>
      </w:r>
      <w:r w:rsidR="006D023C" w:rsidRPr="00617AE6">
        <w:rPr>
          <w:b/>
        </w:rPr>
        <w:t>Weekly reading commentary #</w:t>
      </w:r>
      <w:r w:rsidR="00EC247B">
        <w:rPr>
          <w:b/>
        </w:rPr>
        <w:t>1</w:t>
      </w:r>
      <w:r w:rsidR="005F3A57">
        <w:rPr>
          <w:b/>
        </w:rPr>
        <w:t>2</w:t>
      </w:r>
      <w:r w:rsidR="009C72AD">
        <w:rPr>
          <w:b/>
        </w:rPr>
        <w:t xml:space="preserve">  </w:t>
      </w:r>
      <w:r w:rsidR="009C72AD">
        <w:rPr>
          <w:i/>
        </w:rPr>
        <w:t>In 250-300 words, c</w:t>
      </w:r>
      <w:r w:rsidR="009C72AD" w:rsidRPr="009C72AD">
        <w:rPr>
          <w:i/>
        </w:rPr>
        <w:t>ompare and contrast your two readings, and answer the question, h</w:t>
      </w:r>
      <w:r w:rsidR="0045364F" w:rsidRPr="009C72AD">
        <w:rPr>
          <w:i/>
        </w:rPr>
        <w:t xml:space="preserve">ow do social and global inequalities matter for health in your two readings?  </w:t>
      </w:r>
    </w:p>
    <w:p w14:paraId="45D24E78" w14:textId="77777777" w:rsidR="000774BD" w:rsidRDefault="000774BD" w:rsidP="00DE7F22">
      <w:pPr>
        <w:rPr>
          <w:b/>
        </w:rPr>
      </w:pPr>
    </w:p>
    <w:p w14:paraId="575CCABC" w14:textId="77777777" w:rsidR="000A6470" w:rsidRPr="006C5D33" w:rsidRDefault="000A6470" w:rsidP="000774BD">
      <w:pPr>
        <w:ind w:left="270"/>
        <w:rPr>
          <w:i/>
          <w:color w:val="FF0000"/>
        </w:rPr>
      </w:pPr>
    </w:p>
    <w:p w14:paraId="1DDA78D9" w14:textId="77777777" w:rsidR="000774BD" w:rsidRDefault="000774BD"/>
    <w:p w14:paraId="615ADB8C" w14:textId="5EC14018" w:rsidR="001F027A" w:rsidRDefault="000774BD" w:rsidP="000774BD">
      <w:pPr>
        <w:shd w:val="clear" w:color="auto" w:fill="E6E6E6"/>
        <w:rPr>
          <w:b/>
          <w:i/>
        </w:rPr>
      </w:pPr>
      <w:r>
        <w:rPr>
          <w:b/>
          <w:i/>
        </w:rPr>
        <w:t>Week 13</w:t>
      </w:r>
      <w:r w:rsidR="001F027A">
        <w:rPr>
          <w:b/>
          <w:i/>
        </w:rPr>
        <w:tab/>
        <w:t xml:space="preserve">Nov </w:t>
      </w:r>
      <w:r w:rsidR="00315F45">
        <w:rPr>
          <w:b/>
          <w:i/>
        </w:rPr>
        <w:t>26</w:t>
      </w:r>
      <w:r w:rsidR="001B2F1F">
        <w:rPr>
          <w:b/>
          <w:i/>
        </w:rPr>
        <w:t xml:space="preserve"> –</w:t>
      </w:r>
      <w:r w:rsidR="00F57516">
        <w:rPr>
          <w:b/>
          <w:i/>
        </w:rPr>
        <w:t xml:space="preserve"> Nov 29</w:t>
      </w:r>
      <w:r w:rsidRPr="00617AE6">
        <w:rPr>
          <w:b/>
          <w:i/>
        </w:rPr>
        <w:tab/>
      </w:r>
    </w:p>
    <w:p w14:paraId="75A564F8" w14:textId="034455F8" w:rsidR="000774BD" w:rsidRPr="00617AE6" w:rsidRDefault="00AE2ACB" w:rsidP="000774BD">
      <w:pPr>
        <w:shd w:val="clear" w:color="auto" w:fill="E6E6E6"/>
        <w:rPr>
          <w:b/>
          <w:i/>
        </w:rPr>
      </w:pPr>
      <w:r>
        <w:rPr>
          <w:b/>
          <w:i/>
        </w:rPr>
        <w:t>Culture and The Body</w:t>
      </w:r>
      <w:r w:rsidR="000C2E15">
        <w:rPr>
          <w:b/>
          <w:i/>
        </w:rPr>
        <w:t xml:space="preserve"> - I</w:t>
      </w:r>
    </w:p>
    <w:p w14:paraId="651F7980" w14:textId="77777777" w:rsidR="000774BD" w:rsidRDefault="000774BD"/>
    <w:p w14:paraId="038503A3" w14:textId="7C4A2D76" w:rsidR="00A171E6" w:rsidRPr="00617AE6" w:rsidRDefault="00AD6CB5" w:rsidP="000774BD">
      <w:pPr>
        <w:ind w:left="270"/>
        <w:rPr>
          <w:b/>
        </w:rPr>
      </w:pPr>
      <w:r>
        <w:rPr>
          <w:b/>
        </w:rPr>
        <w:t>Required</w:t>
      </w:r>
    </w:p>
    <w:p w14:paraId="20E9396B" w14:textId="659756B3" w:rsidR="002D729E" w:rsidRPr="00F42B36" w:rsidRDefault="004D231E" w:rsidP="004D231E">
      <w:pPr>
        <w:ind w:left="270"/>
        <w:rPr>
          <w:color w:val="0070C0"/>
        </w:rPr>
      </w:pPr>
      <w:r>
        <w:t xml:space="preserve">Lock, Margaret (2016).  Chapter 28 Inventing a New Death and Making it Believable.  In </w:t>
      </w:r>
      <w:r>
        <w:rPr>
          <w:i/>
        </w:rPr>
        <w:t>Understanding and Applying Medical Anthropology, 3</w:t>
      </w:r>
      <w:r w:rsidRPr="00B0711A">
        <w:rPr>
          <w:i/>
          <w:vertAlign w:val="superscript"/>
        </w:rPr>
        <w:t>rd</w:t>
      </w:r>
      <w:r>
        <w:rPr>
          <w:i/>
        </w:rPr>
        <w:t xml:space="preserve"> edition.  </w:t>
      </w:r>
      <w:r>
        <w:t>P.</w:t>
      </w:r>
      <w:r>
        <w:rPr>
          <w:i/>
        </w:rPr>
        <w:t xml:space="preserve"> </w:t>
      </w:r>
      <w:r w:rsidRPr="00B0711A">
        <w:t>Brown and</w:t>
      </w:r>
      <w:r>
        <w:t xml:space="preserve"> S.</w:t>
      </w:r>
      <w:r w:rsidRPr="00B0711A">
        <w:t xml:space="preserve"> </w:t>
      </w:r>
      <w:proofErr w:type="spellStart"/>
      <w:r w:rsidRPr="00B0711A">
        <w:t>Closser</w:t>
      </w:r>
      <w:proofErr w:type="spellEnd"/>
      <w:r w:rsidRPr="00B0711A">
        <w:t xml:space="preserve">, eds.  Pp </w:t>
      </w:r>
      <w:r>
        <w:t>286-297</w:t>
      </w:r>
      <w:r w:rsidRPr="00B0711A">
        <w:t xml:space="preserve">.  </w:t>
      </w:r>
      <w:r>
        <w:t>New York:  Taylor and Francis</w:t>
      </w:r>
      <w:r w:rsidR="009C72AD">
        <w:t xml:space="preserve">  </w:t>
      </w:r>
      <w:r w:rsidR="009C72AD" w:rsidRPr="00C0793D">
        <w:rPr>
          <w:color w:val="FF0000"/>
        </w:rPr>
        <w:t>(</w:t>
      </w:r>
      <w:r w:rsidR="009C72AD">
        <w:rPr>
          <w:color w:val="FF0000"/>
        </w:rPr>
        <w:t>Required Book</w:t>
      </w:r>
      <w:r w:rsidR="009C72AD" w:rsidRPr="00C0793D">
        <w:rPr>
          <w:color w:val="FF0000"/>
        </w:rPr>
        <w:t>)</w:t>
      </w:r>
      <w:r w:rsidR="009C72AD">
        <w:rPr>
          <w:color w:val="FF0000"/>
        </w:rPr>
        <w:t xml:space="preserve"> </w:t>
      </w:r>
    </w:p>
    <w:p w14:paraId="2E4C7000" w14:textId="77777777" w:rsidR="0045345B" w:rsidRDefault="0045345B" w:rsidP="000774BD">
      <w:pPr>
        <w:ind w:left="270"/>
        <w:rPr>
          <w:color w:val="0070C0"/>
        </w:rPr>
      </w:pPr>
    </w:p>
    <w:p w14:paraId="45717755" w14:textId="6F71AE9C" w:rsidR="000E122E" w:rsidRDefault="00AD6CB5" w:rsidP="000E122E">
      <w:pPr>
        <w:autoSpaceDE w:val="0"/>
        <w:autoSpaceDN w:val="0"/>
        <w:adjustRightInd w:val="0"/>
        <w:ind w:left="270"/>
        <w:rPr>
          <w:b/>
        </w:rPr>
      </w:pPr>
      <w:r>
        <w:rPr>
          <w:b/>
        </w:rPr>
        <w:t>Choose:</w:t>
      </w:r>
      <w:r w:rsidR="000E122E" w:rsidRPr="000E122E">
        <w:rPr>
          <w:b/>
        </w:rPr>
        <w:t xml:space="preserve"> </w:t>
      </w:r>
    </w:p>
    <w:p w14:paraId="29C426C7" w14:textId="77777777" w:rsidR="009C72AD" w:rsidRPr="00393234" w:rsidRDefault="00D72038" w:rsidP="009C72AD">
      <w:pPr>
        <w:ind w:left="270"/>
      </w:pPr>
      <w:r>
        <w:t xml:space="preserve">Sutton, Barbara  (2007).  Naked Protest:  Memories of Bodies and Resistance at the World Social Forum.  </w:t>
      </w:r>
      <w:r>
        <w:rPr>
          <w:i/>
        </w:rPr>
        <w:t xml:space="preserve">Journal of International </w:t>
      </w:r>
      <w:r w:rsidRPr="00D72038">
        <w:rPr>
          <w:i/>
        </w:rPr>
        <w:t>Women’s Studies</w:t>
      </w:r>
      <w:r>
        <w:t xml:space="preserve"> 8 (3): 139-148.</w:t>
      </w:r>
      <w:r w:rsidR="0020787F">
        <w:t xml:space="preserve">  </w:t>
      </w:r>
      <w:r w:rsidR="009C72AD" w:rsidRPr="00BC09D0">
        <w:rPr>
          <w:color w:val="FF0000"/>
        </w:rPr>
        <w:t xml:space="preserve">(Available through the UNT library for free </w:t>
      </w:r>
      <w:r w:rsidR="009C72AD">
        <w:rPr>
          <w:color w:val="FF0000"/>
        </w:rPr>
        <w:t>h</w:t>
      </w:r>
      <w:r w:rsidR="009C72AD" w:rsidRPr="00BC09D0">
        <w:rPr>
          <w:color w:val="FF0000"/>
        </w:rPr>
        <w:t>ttp://www.library.unt.edu/research</w:t>
      </w:r>
      <w:r w:rsidR="009C72AD">
        <w:rPr>
          <w:color w:val="FF0000"/>
        </w:rPr>
        <w:t>)</w:t>
      </w:r>
    </w:p>
    <w:p w14:paraId="533656B0" w14:textId="77777777" w:rsidR="00D72038" w:rsidRDefault="00D72038" w:rsidP="000E122E">
      <w:pPr>
        <w:autoSpaceDE w:val="0"/>
        <w:autoSpaceDN w:val="0"/>
        <w:adjustRightInd w:val="0"/>
        <w:ind w:left="270"/>
        <w:rPr>
          <w:i/>
        </w:rPr>
      </w:pPr>
    </w:p>
    <w:p w14:paraId="394BB103" w14:textId="58215D5F" w:rsidR="009C72AD" w:rsidRPr="00393234" w:rsidRDefault="00A10C48" w:rsidP="009C72AD">
      <w:pPr>
        <w:ind w:left="270"/>
      </w:pPr>
      <w:r w:rsidRPr="00284A83">
        <w:t xml:space="preserve">MacLeish, Kenneth (2012).  Armor and Anesthesia:  Exposure, Feeling and the Soldier’s Body.  Medical Anthropology Quarterly  26 (1): 49-68. </w:t>
      </w:r>
      <w:r w:rsidR="00284A83" w:rsidRPr="00284A83">
        <w:t xml:space="preserve"> </w:t>
      </w:r>
      <w:r w:rsidR="009C72AD" w:rsidRPr="00BC09D0">
        <w:rPr>
          <w:color w:val="FF0000"/>
        </w:rPr>
        <w:t xml:space="preserve">(Available through the UNT library for free </w:t>
      </w:r>
      <w:r w:rsidR="009C72AD">
        <w:rPr>
          <w:color w:val="FF0000"/>
        </w:rPr>
        <w:t>h</w:t>
      </w:r>
      <w:r w:rsidR="009C72AD" w:rsidRPr="00BC09D0">
        <w:rPr>
          <w:color w:val="FF0000"/>
        </w:rPr>
        <w:t>ttp://www.library.unt.edu/research</w:t>
      </w:r>
      <w:r w:rsidR="009C72AD">
        <w:rPr>
          <w:color w:val="FF0000"/>
        </w:rPr>
        <w:t>)</w:t>
      </w:r>
    </w:p>
    <w:p w14:paraId="66A882B7" w14:textId="415C3F61" w:rsidR="00BE3EEA" w:rsidRDefault="00BE3EEA" w:rsidP="000E122E">
      <w:pPr>
        <w:autoSpaceDE w:val="0"/>
        <w:autoSpaceDN w:val="0"/>
        <w:adjustRightInd w:val="0"/>
        <w:ind w:left="270"/>
        <w:rPr>
          <w:color w:val="0070C0"/>
        </w:rPr>
      </w:pPr>
    </w:p>
    <w:p w14:paraId="626B60C9" w14:textId="2950C55F" w:rsidR="009C72AD" w:rsidRPr="00F42B36" w:rsidRDefault="009C72AD" w:rsidP="009C72AD">
      <w:pPr>
        <w:ind w:left="270"/>
        <w:rPr>
          <w:color w:val="0070C0"/>
        </w:rPr>
      </w:pPr>
      <w:r>
        <w:t xml:space="preserve">O’Connor, Richard, and Penny Van </w:t>
      </w:r>
      <w:proofErr w:type="spellStart"/>
      <w:r>
        <w:t>Esterik</w:t>
      </w:r>
      <w:proofErr w:type="spellEnd"/>
      <w:r>
        <w:t xml:space="preserve"> (2016).  De-</w:t>
      </w:r>
      <w:r w:rsidR="00157D25">
        <w:t>Medicalizing</w:t>
      </w:r>
      <w:r>
        <w:t xml:space="preserve"> Anorexia:  a New </w:t>
      </w:r>
      <w:r w:rsidR="00157D25">
        <w:t>Cultural</w:t>
      </w:r>
      <w:r>
        <w:t xml:space="preserve"> Brokering.  Chapter 40 in </w:t>
      </w:r>
      <w:r>
        <w:rPr>
          <w:i/>
        </w:rPr>
        <w:t>Understanding and Applying Medical Anthropology, 3</w:t>
      </w:r>
      <w:r w:rsidRPr="00B0711A">
        <w:rPr>
          <w:i/>
          <w:vertAlign w:val="superscript"/>
        </w:rPr>
        <w:t>rd</w:t>
      </w:r>
      <w:r>
        <w:rPr>
          <w:i/>
        </w:rPr>
        <w:t xml:space="preserve"> edition.  </w:t>
      </w:r>
      <w:r>
        <w:t>P.</w:t>
      </w:r>
      <w:r>
        <w:rPr>
          <w:i/>
        </w:rPr>
        <w:t xml:space="preserve"> </w:t>
      </w:r>
      <w:r w:rsidRPr="00B0711A">
        <w:t>Brown and</w:t>
      </w:r>
      <w:r>
        <w:t xml:space="preserve"> S.</w:t>
      </w:r>
      <w:r w:rsidRPr="00B0711A">
        <w:t xml:space="preserve"> </w:t>
      </w:r>
      <w:proofErr w:type="spellStart"/>
      <w:r w:rsidRPr="00B0711A">
        <w:t>Closser</w:t>
      </w:r>
      <w:proofErr w:type="spellEnd"/>
      <w:r w:rsidRPr="00B0711A">
        <w:t xml:space="preserve">, eds.  Pp </w:t>
      </w:r>
      <w:r>
        <w:t>394-399</w:t>
      </w:r>
      <w:r w:rsidRPr="00B0711A">
        <w:t xml:space="preserve">.  </w:t>
      </w:r>
      <w:r>
        <w:t xml:space="preserve">New York:  Taylor and Francis </w:t>
      </w:r>
      <w:r w:rsidRPr="00C0793D">
        <w:rPr>
          <w:color w:val="FF0000"/>
        </w:rPr>
        <w:t>(</w:t>
      </w:r>
      <w:r>
        <w:rPr>
          <w:color w:val="FF0000"/>
        </w:rPr>
        <w:t>Required Book</w:t>
      </w:r>
      <w:r w:rsidRPr="00C0793D">
        <w:rPr>
          <w:color w:val="FF0000"/>
        </w:rPr>
        <w:t>)</w:t>
      </w:r>
      <w:r>
        <w:rPr>
          <w:color w:val="FF0000"/>
        </w:rPr>
        <w:t xml:space="preserve"> </w:t>
      </w:r>
    </w:p>
    <w:p w14:paraId="4F48BE84" w14:textId="77777777" w:rsidR="004D231E" w:rsidRPr="00F42B36" w:rsidRDefault="004D231E" w:rsidP="000E122E">
      <w:pPr>
        <w:autoSpaceDE w:val="0"/>
        <w:autoSpaceDN w:val="0"/>
        <w:adjustRightInd w:val="0"/>
        <w:ind w:left="270"/>
        <w:rPr>
          <w:color w:val="0070C0"/>
        </w:rPr>
      </w:pPr>
    </w:p>
    <w:p w14:paraId="69AB8C15" w14:textId="09F1A0C5" w:rsidR="00EC247B" w:rsidRPr="00617AE6" w:rsidRDefault="00EC247B" w:rsidP="00EC247B">
      <w:pPr>
        <w:ind w:left="270"/>
        <w:rPr>
          <w:b/>
        </w:rPr>
      </w:pPr>
      <w:r w:rsidRPr="00617AE6">
        <w:rPr>
          <w:b/>
        </w:rPr>
        <w:t xml:space="preserve">Due </w:t>
      </w:r>
      <w:r w:rsidR="003069DB">
        <w:rPr>
          <w:b/>
        </w:rPr>
        <w:t>Friday</w:t>
      </w:r>
      <w:r w:rsidRPr="00617AE6">
        <w:rPr>
          <w:b/>
        </w:rPr>
        <w:t>:  Weekly reading commentary #</w:t>
      </w:r>
      <w:r w:rsidR="005F3A57">
        <w:rPr>
          <w:b/>
        </w:rPr>
        <w:t>13</w:t>
      </w:r>
      <w:r w:rsidR="00157D25">
        <w:rPr>
          <w:b/>
        </w:rPr>
        <w:t xml:space="preserve">.  </w:t>
      </w:r>
      <w:r w:rsidR="0098776E">
        <w:rPr>
          <w:i/>
        </w:rPr>
        <w:t xml:space="preserve">In 250 words, </w:t>
      </w:r>
      <w:r w:rsidR="00157D25" w:rsidRPr="00157D25">
        <w:rPr>
          <w:i/>
        </w:rPr>
        <w:t>compare and contrast your two readings, and relate them to something we’ve talked about in class.</w:t>
      </w:r>
      <w:r w:rsidR="00157D25">
        <w:rPr>
          <w:b/>
        </w:rPr>
        <w:t xml:space="preserve">  </w:t>
      </w:r>
    </w:p>
    <w:p w14:paraId="7529E727" w14:textId="0E2D70AC" w:rsidR="002D729E" w:rsidRDefault="002D729E" w:rsidP="000774BD">
      <w:pPr>
        <w:autoSpaceDE w:val="0"/>
        <w:autoSpaceDN w:val="0"/>
        <w:adjustRightInd w:val="0"/>
        <w:ind w:left="270"/>
        <w:rPr>
          <w:b/>
        </w:rPr>
      </w:pPr>
    </w:p>
    <w:p w14:paraId="68127BD3" w14:textId="77777777" w:rsidR="003069DB" w:rsidRPr="00617AE6" w:rsidRDefault="003069DB" w:rsidP="003069DB">
      <w:pPr>
        <w:ind w:left="270"/>
        <w:rPr>
          <w:b/>
        </w:rPr>
      </w:pPr>
      <w:r w:rsidRPr="00617AE6">
        <w:rPr>
          <w:b/>
        </w:rPr>
        <w:t xml:space="preserve">Take home final exam will be handed out </w:t>
      </w:r>
      <w:r>
        <w:rPr>
          <w:b/>
        </w:rPr>
        <w:t>this week!  (probably Friday)</w:t>
      </w:r>
    </w:p>
    <w:p w14:paraId="00482279" w14:textId="17F78EA7" w:rsidR="003069DB" w:rsidRDefault="003069DB" w:rsidP="000774BD">
      <w:pPr>
        <w:autoSpaceDE w:val="0"/>
        <w:autoSpaceDN w:val="0"/>
        <w:adjustRightInd w:val="0"/>
        <w:ind w:left="270"/>
        <w:rPr>
          <w:b/>
        </w:rPr>
      </w:pPr>
    </w:p>
    <w:p w14:paraId="0F285F48" w14:textId="77777777" w:rsidR="003069DB" w:rsidRPr="00617AE6" w:rsidRDefault="003069DB" w:rsidP="000774BD">
      <w:pPr>
        <w:autoSpaceDE w:val="0"/>
        <w:autoSpaceDN w:val="0"/>
        <w:adjustRightInd w:val="0"/>
        <w:ind w:left="270"/>
        <w:rPr>
          <w:b/>
        </w:rPr>
      </w:pPr>
    </w:p>
    <w:p w14:paraId="6395C817" w14:textId="77777777" w:rsidR="00574267" w:rsidRPr="00617AE6" w:rsidRDefault="00574267">
      <w:pPr>
        <w:autoSpaceDE w:val="0"/>
        <w:autoSpaceDN w:val="0"/>
        <w:adjustRightInd w:val="0"/>
      </w:pPr>
    </w:p>
    <w:p w14:paraId="0429FD31" w14:textId="4B5020B1" w:rsidR="001F027A" w:rsidRDefault="000E122E" w:rsidP="007959CF">
      <w:pPr>
        <w:shd w:val="clear" w:color="auto" w:fill="E6E6E6"/>
        <w:autoSpaceDE w:val="0"/>
        <w:autoSpaceDN w:val="0"/>
        <w:adjustRightInd w:val="0"/>
        <w:rPr>
          <w:b/>
          <w:i/>
        </w:rPr>
      </w:pPr>
      <w:r>
        <w:rPr>
          <w:b/>
          <w:i/>
        </w:rPr>
        <w:t>Week 14</w:t>
      </w:r>
      <w:r w:rsidR="001F027A">
        <w:rPr>
          <w:b/>
          <w:i/>
        </w:rPr>
        <w:t xml:space="preserve"> </w:t>
      </w:r>
      <w:r w:rsidR="001F027A">
        <w:rPr>
          <w:b/>
          <w:i/>
        </w:rPr>
        <w:tab/>
      </w:r>
      <w:r w:rsidR="00F57516">
        <w:rPr>
          <w:b/>
          <w:i/>
        </w:rPr>
        <w:t>Dec 3, Dec 5</w:t>
      </w:r>
    </w:p>
    <w:p w14:paraId="59E2E451" w14:textId="167A681E" w:rsidR="001A0ADD" w:rsidRPr="00617AE6" w:rsidRDefault="000C2E15" w:rsidP="007959CF">
      <w:pPr>
        <w:shd w:val="clear" w:color="auto" w:fill="E6E6E6"/>
        <w:autoSpaceDE w:val="0"/>
        <w:autoSpaceDN w:val="0"/>
        <w:adjustRightInd w:val="0"/>
        <w:rPr>
          <w:b/>
          <w:i/>
        </w:rPr>
      </w:pPr>
      <w:r>
        <w:rPr>
          <w:b/>
          <w:i/>
        </w:rPr>
        <w:t>Culture and the Body – II:  Embodiment</w:t>
      </w:r>
      <w:r w:rsidR="007959CF" w:rsidRPr="00617AE6">
        <w:rPr>
          <w:b/>
          <w:i/>
        </w:rPr>
        <w:t xml:space="preserve"> </w:t>
      </w:r>
    </w:p>
    <w:p w14:paraId="705DD502" w14:textId="77777777" w:rsidR="003C209A" w:rsidRPr="00617AE6" w:rsidRDefault="003C209A" w:rsidP="003C209A">
      <w:pPr>
        <w:autoSpaceDE w:val="0"/>
        <w:autoSpaceDN w:val="0"/>
        <w:adjustRightInd w:val="0"/>
      </w:pPr>
    </w:p>
    <w:p w14:paraId="5AC1A8E8" w14:textId="46495B50" w:rsidR="007959CF" w:rsidRPr="00617AE6" w:rsidRDefault="003069DB" w:rsidP="003069DB">
      <w:pPr>
        <w:autoSpaceDE w:val="0"/>
        <w:autoSpaceDN w:val="0"/>
        <w:adjustRightInd w:val="0"/>
        <w:ind w:left="270"/>
        <w:rPr>
          <w:b/>
        </w:rPr>
      </w:pPr>
      <w:r>
        <w:rPr>
          <w:b/>
        </w:rPr>
        <w:t xml:space="preserve">Choose </w:t>
      </w:r>
      <w:r w:rsidRPr="003069DB">
        <w:rPr>
          <w:b/>
          <w:u w:val="single"/>
        </w:rPr>
        <w:t>only one:</w:t>
      </w:r>
      <w:r>
        <w:rPr>
          <w:b/>
        </w:rPr>
        <w:t xml:space="preserve">  </w:t>
      </w:r>
    </w:p>
    <w:p w14:paraId="5279BDCC" w14:textId="77777777" w:rsidR="00284A83" w:rsidRPr="00F42B36" w:rsidRDefault="007959CF" w:rsidP="00284A83">
      <w:pPr>
        <w:autoSpaceDE w:val="0"/>
        <w:autoSpaceDN w:val="0"/>
        <w:adjustRightInd w:val="0"/>
        <w:ind w:left="270"/>
        <w:rPr>
          <w:i/>
          <w:color w:val="0070C0"/>
        </w:rPr>
      </w:pPr>
      <w:r w:rsidRPr="00284A83">
        <w:t xml:space="preserve">Henry, Doug </w:t>
      </w:r>
      <w:r w:rsidR="002C66C7" w:rsidRPr="00284A83">
        <w:t>(</w:t>
      </w:r>
      <w:r w:rsidRPr="00284A83">
        <w:t>2006</w:t>
      </w:r>
      <w:r w:rsidR="002C66C7" w:rsidRPr="00284A83">
        <w:t xml:space="preserve">).  </w:t>
      </w:r>
      <w:r w:rsidRPr="00284A83">
        <w:t>Violence and the Body:  Somatic Expressions of Trauma and Vulnerability during War.  Medical Anthropology Quarterly 20 (3):345-378</w:t>
      </w:r>
      <w:r w:rsidR="001A0ADD" w:rsidRPr="00284A83">
        <w:t>.</w:t>
      </w:r>
      <w:r w:rsidRPr="00284A83">
        <w:t xml:space="preserve">  </w:t>
      </w:r>
      <w:r w:rsidR="00284A83" w:rsidRPr="00284A83">
        <w:t xml:space="preserve"> Use the UNT Library’s </w:t>
      </w:r>
      <w:proofErr w:type="spellStart"/>
      <w:r w:rsidR="00284A83" w:rsidRPr="00284A83">
        <w:t>AnthroSource</w:t>
      </w:r>
      <w:proofErr w:type="spellEnd"/>
      <w:r w:rsidR="00284A83" w:rsidRPr="00284A83">
        <w:t xml:space="preserve">:  </w:t>
      </w:r>
      <w:hyperlink r:id="rId15" w:history="1">
        <w:r w:rsidR="00284A83" w:rsidRPr="00502801">
          <w:rPr>
            <w:rStyle w:val="Hyperlink"/>
          </w:rPr>
          <w:t>http://libproxy.library.unt.edu:2056/doi/10.1525/maq.2006.20.3.379/pdf</w:t>
        </w:r>
      </w:hyperlink>
      <w:r w:rsidR="00284A83">
        <w:rPr>
          <w:color w:val="0070C0"/>
        </w:rPr>
        <w:t xml:space="preserve"> </w:t>
      </w:r>
    </w:p>
    <w:p w14:paraId="23731C12" w14:textId="77777777" w:rsidR="007959CF" w:rsidRPr="00F42B36" w:rsidRDefault="00284A83" w:rsidP="002C66C7">
      <w:pPr>
        <w:ind w:left="270"/>
        <w:rPr>
          <w:color w:val="0070C0"/>
        </w:rPr>
      </w:pPr>
      <w:r>
        <w:rPr>
          <w:color w:val="0070C0"/>
        </w:rPr>
        <w:t xml:space="preserve"> </w:t>
      </w:r>
    </w:p>
    <w:p w14:paraId="51653F9C" w14:textId="27AB3CA1" w:rsidR="00FA09BD" w:rsidRDefault="00FA09BD" w:rsidP="002C66C7">
      <w:pPr>
        <w:autoSpaceDE w:val="0"/>
        <w:autoSpaceDN w:val="0"/>
        <w:adjustRightInd w:val="0"/>
        <w:ind w:left="270"/>
        <w:rPr>
          <w:b/>
          <w:i/>
        </w:rPr>
      </w:pPr>
      <w:r w:rsidRPr="00617AE6">
        <w:t xml:space="preserve">Low, </w:t>
      </w:r>
      <w:proofErr w:type="spellStart"/>
      <w:r w:rsidRPr="00617AE6">
        <w:t>Setha</w:t>
      </w:r>
      <w:proofErr w:type="spellEnd"/>
      <w:r w:rsidR="002C66C7">
        <w:t xml:space="preserve">  (</w:t>
      </w:r>
      <w:r w:rsidRPr="00617AE6">
        <w:t>1994</w:t>
      </w:r>
      <w:r w:rsidR="002C66C7">
        <w:t xml:space="preserve">).  </w:t>
      </w:r>
      <w:r w:rsidRPr="00617AE6">
        <w:t xml:space="preserve">Embodied Metaphors:  nerves as lived experience. </w:t>
      </w:r>
      <w:r w:rsidRPr="00617AE6">
        <w:rPr>
          <w:i/>
          <w:iCs/>
        </w:rPr>
        <w:t>In</w:t>
      </w:r>
      <w:r w:rsidRPr="00617AE6">
        <w:t xml:space="preserve"> Embodiment and Experience:  The existential ground of culture and self. T.J. </w:t>
      </w:r>
      <w:proofErr w:type="spellStart"/>
      <w:r w:rsidRPr="00617AE6">
        <w:t>Csordas</w:t>
      </w:r>
      <w:proofErr w:type="spellEnd"/>
      <w:r w:rsidRPr="00617AE6">
        <w:t>, ed., pp. 139-162.  Cambridge: Cambridge University Press</w:t>
      </w:r>
      <w:r w:rsidR="00BE3EEA">
        <w:t>.</w:t>
      </w:r>
      <w:r w:rsidRPr="00617AE6">
        <w:rPr>
          <w:b/>
          <w:i/>
        </w:rPr>
        <w:t xml:space="preserve"> </w:t>
      </w:r>
      <w:r w:rsidR="002A1C7E">
        <w:rPr>
          <w:b/>
          <w:i/>
        </w:rPr>
        <w:t xml:space="preserve"> </w:t>
      </w:r>
      <w:r w:rsidR="002A1C7E">
        <w:rPr>
          <w:color w:val="FF0000"/>
        </w:rPr>
        <w:t>(</w:t>
      </w:r>
      <w:r w:rsidR="00040B75">
        <w:rPr>
          <w:color w:val="FF0000"/>
        </w:rPr>
        <w:t>Canvas</w:t>
      </w:r>
      <w:r w:rsidR="002A1C7E">
        <w:rPr>
          <w:color w:val="FF0000"/>
        </w:rPr>
        <w:t>)</w:t>
      </w:r>
    </w:p>
    <w:p w14:paraId="34461A37" w14:textId="77777777" w:rsidR="0045345B" w:rsidRPr="00F42B36" w:rsidRDefault="0045345B" w:rsidP="0045345B">
      <w:pPr>
        <w:autoSpaceDE w:val="0"/>
        <w:autoSpaceDN w:val="0"/>
        <w:adjustRightInd w:val="0"/>
        <w:ind w:left="270"/>
        <w:rPr>
          <w:color w:val="0070C0"/>
        </w:rPr>
      </w:pPr>
    </w:p>
    <w:p w14:paraId="006881F5" w14:textId="74AFF7C9" w:rsidR="00AD5E66" w:rsidRPr="00F42B36" w:rsidRDefault="00AD5E66" w:rsidP="00AD5E66">
      <w:pPr>
        <w:autoSpaceDE w:val="0"/>
        <w:autoSpaceDN w:val="0"/>
        <w:adjustRightInd w:val="0"/>
        <w:ind w:left="270"/>
        <w:rPr>
          <w:color w:val="0070C0"/>
        </w:rPr>
      </w:pPr>
      <w:r w:rsidRPr="00284A83">
        <w:t xml:space="preserve">Coker, Elizabeth (2004).  "Traveling pains": embodied metaphors of suffering among Southern Sudanese refugees in Cairo.  </w:t>
      </w:r>
      <w:r w:rsidRPr="006615F0">
        <w:rPr>
          <w:i/>
        </w:rPr>
        <w:t>Culture, Medicine, and Psychiatry</w:t>
      </w:r>
      <w:r w:rsidRPr="00284A83">
        <w:t xml:space="preserve"> 28(1):  15-39.</w:t>
      </w:r>
      <w:r w:rsidR="00284A83" w:rsidRPr="00284A83">
        <w:t xml:space="preserve"> </w:t>
      </w:r>
      <w:r w:rsidR="002A1C7E" w:rsidRPr="00BC09D0">
        <w:rPr>
          <w:color w:val="FF0000"/>
        </w:rPr>
        <w:t xml:space="preserve">(Available through the UNT library for free </w:t>
      </w:r>
      <w:r w:rsidR="002A1C7E">
        <w:rPr>
          <w:color w:val="FF0000"/>
        </w:rPr>
        <w:t>h</w:t>
      </w:r>
      <w:r w:rsidR="002A1C7E" w:rsidRPr="00BC09D0">
        <w:rPr>
          <w:color w:val="FF0000"/>
        </w:rPr>
        <w:t>ttp://www.library.unt.edu/research</w:t>
      </w:r>
      <w:r w:rsidR="002A1C7E">
        <w:rPr>
          <w:color w:val="FF0000"/>
        </w:rPr>
        <w:t>)</w:t>
      </w:r>
    </w:p>
    <w:p w14:paraId="444E3C8A" w14:textId="77777777" w:rsidR="00AD5E66" w:rsidRDefault="00AD5E66" w:rsidP="0045345B">
      <w:pPr>
        <w:autoSpaceDE w:val="0"/>
        <w:autoSpaceDN w:val="0"/>
        <w:adjustRightInd w:val="0"/>
        <w:ind w:left="270"/>
        <w:rPr>
          <w:b/>
          <w:i/>
        </w:rPr>
      </w:pPr>
    </w:p>
    <w:p w14:paraId="08755E3E" w14:textId="7E8F0284" w:rsidR="006D023C" w:rsidRDefault="00791955" w:rsidP="000E122E">
      <w:pPr>
        <w:ind w:left="270"/>
        <w:rPr>
          <w:b/>
        </w:rPr>
      </w:pPr>
      <w:r w:rsidRPr="00617AE6">
        <w:rPr>
          <w:b/>
        </w:rPr>
        <w:t xml:space="preserve">Due </w:t>
      </w:r>
      <w:r w:rsidR="00B523C4">
        <w:rPr>
          <w:b/>
        </w:rPr>
        <w:t>Friday</w:t>
      </w:r>
      <w:r w:rsidRPr="00617AE6">
        <w:rPr>
          <w:b/>
        </w:rPr>
        <w:t xml:space="preserve">:  </w:t>
      </w:r>
      <w:r w:rsidR="006D023C" w:rsidRPr="00617AE6">
        <w:rPr>
          <w:b/>
        </w:rPr>
        <w:t xml:space="preserve">Weekly reading </w:t>
      </w:r>
      <w:r w:rsidR="00F57516">
        <w:rPr>
          <w:b/>
        </w:rPr>
        <w:t>commentary #14</w:t>
      </w:r>
      <w:r w:rsidR="003069DB" w:rsidRPr="003069DB">
        <w:rPr>
          <w:i/>
        </w:rPr>
        <w:t xml:space="preserve">.  </w:t>
      </w:r>
      <w:r w:rsidR="0098776E">
        <w:rPr>
          <w:i/>
        </w:rPr>
        <w:t xml:space="preserve">In 250 words, </w:t>
      </w:r>
      <w:r w:rsidR="003069DB" w:rsidRPr="003069DB">
        <w:rPr>
          <w:i/>
        </w:rPr>
        <w:t>answer the question, “What is Embodiment, and how is it applicable in this article?</w:t>
      </w:r>
    </w:p>
    <w:p w14:paraId="19AD25CD" w14:textId="77777777" w:rsidR="00DD0F7E" w:rsidRPr="00617AE6" w:rsidRDefault="00DD0F7E" w:rsidP="00DD0F7E">
      <w:pPr>
        <w:ind w:left="270"/>
      </w:pPr>
    </w:p>
    <w:p w14:paraId="04F3BE41" w14:textId="77777777" w:rsidR="000E122E" w:rsidRDefault="000E122E" w:rsidP="000E122E">
      <w:pPr>
        <w:ind w:left="270"/>
        <w:rPr>
          <w:b/>
        </w:rPr>
      </w:pPr>
    </w:p>
    <w:p w14:paraId="15D67478" w14:textId="77777777" w:rsidR="000E122E" w:rsidRDefault="000E122E" w:rsidP="000E122E">
      <w:pPr>
        <w:ind w:left="270"/>
        <w:rPr>
          <w:b/>
        </w:rPr>
      </w:pPr>
    </w:p>
    <w:p w14:paraId="5F3EE38D" w14:textId="34FBF40D" w:rsidR="001F027A" w:rsidRDefault="001F027A" w:rsidP="000E122E">
      <w:pPr>
        <w:shd w:val="clear" w:color="auto" w:fill="E6E6E6"/>
        <w:autoSpaceDE w:val="0"/>
        <w:autoSpaceDN w:val="0"/>
        <w:adjustRightInd w:val="0"/>
        <w:rPr>
          <w:b/>
          <w:i/>
        </w:rPr>
      </w:pPr>
      <w:r>
        <w:rPr>
          <w:b/>
          <w:i/>
        </w:rPr>
        <w:t xml:space="preserve">Dec </w:t>
      </w:r>
      <w:r w:rsidR="00F57516">
        <w:rPr>
          <w:b/>
          <w:i/>
        </w:rPr>
        <w:t>7</w:t>
      </w:r>
      <w:r>
        <w:rPr>
          <w:b/>
          <w:i/>
        </w:rPr>
        <w:t xml:space="preserve"> </w:t>
      </w:r>
      <w:r>
        <w:rPr>
          <w:b/>
          <w:i/>
        </w:rPr>
        <w:tab/>
      </w:r>
      <w:r w:rsidR="000E122E" w:rsidRPr="00617AE6">
        <w:rPr>
          <w:b/>
          <w:i/>
        </w:rPr>
        <w:tab/>
      </w:r>
    </w:p>
    <w:p w14:paraId="0AAC8EC3" w14:textId="77777777" w:rsidR="000E122E" w:rsidRPr="00617AE6" w:rsidRDefault="008327EE" w:rsidP="000E122E">
      <w:pPr>
        <w:shd w:val="clear" w:color="auto" w:fill="E6E6E6"/>
        <w:autoSpaceDE w:val="0"/>
        <w:autoSpaceDN w:val="0"/>
        <w:adjustRightInd w:val="0"/>
        <w:rPr>
          <w:b/>
          <w:i/>
        </w:rPr>
      </w:pPr>
      <w:r>
        <w:rPr>
          <w:b/>
          <w:i/>
        </w:rPr>
        <w:t xml:space="preserve">COURSE WRAP-UP </w:t>
      </w:r>
      <w:r w:rsidR="000E122E" w:rsidRPr="00617AE6">
        <w:rPr>
          <w:b/>
          <w:i/>
        </w:rPr>
        <w:t xml:space="preserve">and </w:t>
      </w:r>
      <w:r>
        <w:rPr>
          <w:b/>
          <w:i/>
        </w:rPr>
        <w:t>REVIEW</w:t>
      </w:r>
    </w:p>
    <w:p w14:paraId="18ED8FF5" w14:textId="77777777" w:rsidR="000E122E" w:rsidRDefault="000E122E" w:rsidP="000E122E">
      <w:pPr>
        <w:ind w:left="270"/>
        <w:rPr>
          <w:b/>
        </w:rPr>
      </w:pPr>
    </w:p>
    <w:p w14:paraId="6CB8578F" w14:textId="77777777" w:rsidR="004D21A4" w:rsidRPr="00617AE6" w:rsidRDefault="001F027A" w:rsidP="008327EE">
      <w:pPr>
        <w:ind w:left="270"/>
      </w:pPr>
      <w:r>
        <w:t>Come to class with questions!</w:t>
      </w:r>
    </w:p>
    <w:p w14:paraId="7703F392" w14:textId="77777777" w:rsidR="006D023C" w:rsidRPr="00617AE6" w:rsidRDefault="006D023C" w:rsidP="000E122E">
      <w:pPr>
        <w:ind w:left="270"/>
        <w:rPr>
          <w:b/>
        </w:rPr>
      </w:pPr>
    </w:p>
    <w:p w14:paraId="6DA41428" w14:textId="77777777" w:rsidR="00574267" w:rsidRPr="00617AE6" w:rsidRDefault="00574267" w:rsidP="001A0ADD">
      <w:pPr>
        <w:rPr>
          <w:b/>
        </w:rPr>
      </w:pPr>
    </w:p>
    <w:p w14:paraId="4AA646EE" w14:textId="1BB1965C" w:rsidR="004D21A4" w:rsidRDefault="00F57516" w:rsidP="001A0ADD">
      <w:pPr>
        <w:rPr>
          <w:b/>
        </w:rPr>
      </w:pPr>
      <w:r>
        <w:rPr>
          <w:b/>
        </w:rPr>
        <w:t>Sunday</w:t>
      </w:r>
      <w:r w:rsidR="00330924" w:rsidRPr="00617AE6">
        <w:rPr>
          <w:b/>
        </w:rPr>
        <w:t xml:space="preserve">, </w:t>
      </w:r>
      <w:r w:rsidR="00F43092">
        <w:rPr>
          <w:b/>
        </w:rPr>
        <w:t>Dec 9</w:t>
      </w:r>
      <w:r>
        <w:rPr>
          <w:b/>
        </w:rPr>
        <w:t>, at 11:59pm</w:t>
      </w:r>
      <w:r w:rsidR="006C4BD4" w:rsidRPr="00617AE6">
        <w:rPr>
          <w:b/>
        </w:rPr>
        <w:t xml:space="preserve"> </w:t>
      </w:r>
      <w:r w:rsidR="001A0ADD" w:rsidRPr="00617AE6">
        <w:rPr>
          <w:b/>
        </w:rPr>
        <w:t xml:space="preserve">– FINAL EXAM DUE </w:t>
      </w:r>
      <w:r w:rsidR="00F43092">
        <w:rPr>
          <w:b/>
        </w:rPr>
        <w:t>IN ONLINE COURSE FOLDER</w:t>
      </w:r>
      <w:r>
        <w:rPr>
          <w:b/>
        </w:rPr>
        <w:t>!</w:t>
      </w:r>
      <w:r w:rsidR="009A4AFA">
        <w:rPr>
          <w:b/>
        </w:rPr>
        <w:t xml:space="preserve">  </w:t>
      </w:r>
    </w:p>
    <w:p w14:paraId="333A21C8" w14:textId="64D12F5A" w:rsidR="00D121A4" w:rsidRDefault="00D121A4" w:rsidP="001A0ADD">
      <w:pPr>
        <w:rPr>
          <w:b/>
        </w:rPr>
      </w:pPr>
    </w:p>
    <w:p w14:paraId="1FFBDBCB" w14:textId="77777777" w:rsidR="00D121A4" w:rsidRDefault="00D121A4" w:rsidP="001A0ADD">
      <w:pPr>
        <w:rPr>
          <w:b/>
        </w:rPr>
      </w:pPr>
    </w:p>
    <w:p w14:paraId="4A1475C5" w14:textId="78011B48" w:rsidR="00D121A4" w:rsidRDefault="00D121A4" w:rsidP="001A0ADD">
      <w:pPr>
        <w:rPr>
          <w:b/>
        </w:rPr>
      </w:pPr>
    </w:p>
    <w:p w14:paraId="5F3FF2BC" w14:textId="77777777" w:rsidR="00D121A4" w:rsidRPr="00B84593" w:rsidRDefault="00D121A4" w:rsidP="00D121A4">
      <w:pPr>
        <w:jc w:val="center"/>
        <w:rPr>
          <w:b/>
          <w:sz w:val="32"/>
          <w:szCs w:val="32"/>
        </w:rPr>
      </w:pPr>
      <w:r>
        <w:rPr>
          <w:b/>
          <w:sz w:val="32"/>
          <w:szCs w:val="32"/>
        </w:rPr>
        <w:t>Ethnography</w:t>
      </w:r>
      <w:r w:rsidRPr="00B84593">
        <w:rPr>
          <w:b/>
          <w:sz w:val="32"/>
          <w:szCs w:val="32"/>
        </w:rPr>
        <w:t xml:space="preserve"> Options for a Book Report</w:t>
      </w:r>
    </w:p>
    <w:p w14:paraId="5A99A2AD" w14:textId="77777777" w:rsidR="00D121A4" w:rsidRDefault="00D121A4" w:rsidP="00D121A4">
      <w:pPr>
        <w:rPr>
          <w:b/>
        </w:rPr>
      </w:pPr>
    </w:p>
    <w:p w14:paraId="334FF096" w14:textId="2613A47A" w:rsidR="00D121A4" w:rsidRPr="00B84593" w:rsidRDefault="00D121A4" w:rsidP="00D121A4">
      <w:pPr>
        <w:rPr>
          <w:b/>
        </w:rPr>
      </w:pPr>
      <w:r w:rsidRPr="00B84593">
        <w:rPr>
          <w:b/>
        </w:rPr>
        <w:t xml:space="preserve">CHOOSE </w:t>
      </w:r>
      <w:r w:rsidRPr="00B84593">
        <w:rPr>
          <w:b/>
          <w:u w:val="single"/>
        </w:rPr>
        <w:t>ONE</w:t>
      </w:r>
      <w:r w:rsidRPr="00B84593">
        <w:rPr>
          <w:b/>
        </w:rPr>
        <w:t xml:space="preserve"> OF THE FOLLOWING</w:t>
      </w:r>
      <w:r>
        <w:rPr>
          <w:b/>
        </w:rPr>
        <w:t xml:space="preserve"> TO READ</w:t>
      </w:r>
      <w:r w:rsidRPr="00B84593">
        <w:rPr>
          <w:b/>
        </w:rPr>
        <w:t>:</w:t>
      </w:r>
    </w:p>
    <w:p w14:paraId="1CCD7F9D" w14:textId="77777777" w:rsidR="00D121A4" w:rsidRDefault="00D121A4" w:rsidP="00D121A4">
      <w:r>
        <w:t>Speier, Amy (2016).  Fertility Holidays:  IVF Tourism and the Reproduction of Whiteness.  New York:  New York University Press.</w:t>
      </w:r>
    </w:p>
    <w:p w14:paraId="12A56AB4" w14:textId="77777777" w:rsidR="00D121A4" w:rsidRPr="00BD7401" w:rsidRDefault="00D121A4" w:rsidP="00D121A4">
      <w:pPr>
        <w:rPr>
          <w:sz w:val="16"/>
          <w:szCs w:val="16"/>
        </w:rPr>
      </w:pPr>
    </w:p>
    <w:p w14:paraId="6EFB257F" w14:textId="77777777" w:rsidR="00D121A4" w:rsidRPr="00BD7401" w:rsidRDefault="00D121A4" w:rsidP="00D121A4">
      <w:pPr>
        <w:rPr>
          <w:sz w:val="16"/>
          <w:szCs w:val="16"/>
        </w:rPr>
      </w:pPr>
    </w:p>
    <w:p w14:paraId="33DA7C7D" w14:textId="77777777" w:rsidR="00D121A4" w:rsidRDefault="00D121A4" w:rsidP="00D121A4">
      <w:r>
        <w:t xml:space="preserve">Holmes, Seth (2013) Fresh Fruit, Broken Bodies:  Indigenous Mexican Farmworkers in the United States.  Berkeley:  University of California Press.  </w:t>
      </w:r>
    </w:p>
    <w:p w14:paraId="5FE68AEB" w14:textId="77777777" w:rsidR="00D121A4" w:rsidRPr="00BD7401" w:rsidRDefault="00D121A4" w:rsidP="00D121A4">
      <w:pPr>
        <w:rPr>
          <w:sz w:val="16"/>
          <w:szCs w:val="16"/>
        </w:rPr>
      </w:pPr>
    </w:p>
    <w:p w14:paraId="2A6C4C76" w14:textId="77777777" w:rsidR="00D121A4" w:rsidRPr="00BD7401" w:rsidRDefault="00D121A4" w:rsidP="00D121A4">
      <w:pPr>
        <w:rPr>
          <w:sz w:val="16"/>
          <w:szCs w:val="16"/>
        </w:rPr>
      </w:pPr>
    </w:p>
    <w:p w14:paraId="17BE24B6" w14:textId="77777777" w:rsidR="00D121A4" w:rsidRDefault="00D121A4" w:rsidP="00D121A4">
      <w:r>
        <w:t xml:space="preserve">Fadiman, Anne (2012)  The Spirit Catches You and You Fall Down.  London:  Farrar, Straus, and Giroux.  </w:t>
      </w:r>
    </w:p>
    <w:p w14:paraId="7493056C" w14:textId="77777777" w:rsidR="00D121A4" w:rsidRPr="00BD7401" w:rsidRDefault="00D121A4" w:rsidP="00D121A4">
      <w:pPr>
        <w:rPr>
          <w:sz w:val="16"/>
          <w:szCs w:val="16"/>
        </w:rPr>
      </w:pPr>
    </w:p>
    <w:p w14:paraId="4743FFFD" w14:textId="77777777" w:rsidR="00D121A4" w:rsidRPr="00BD7401" w:rsidRDefault="00D121A4" w:rsidP="00D121A4">
      <w:pPr>
        <w:rPr>
          <w:sz w:val="16"/>
          <w:szCs w:val="16"/>
        </w:rPr>
      </w:pPr>
    </w:p>
    <w:p w14:paraId="16C05B37" w14:textId="77777777" w:rsidR="00D121A4" w:rsidRDefault="00D121A4" w:rsidP="00D121A4">
      <w:r>
        <w:lastRenderedPageBreak/>
        <w:t xml:space="preserve">Finley, Erin (2011).  Fields of Combat:  Understanding PTSD among Veterans of Iraq and Afghanistan.    Ithaca, NY:  ILR/ Cornell University Press.  </w:t>
      </w:r>
    </w:p>
    <w:p w14:paraId="6C77F956" w14:textId="77777777" w:rsidR="00D121A4" w:rsidRPr="00BD7401" w:rsidRDefault="00D121A4" w:rsidP="00D121A4">
      <w:pPr>
        <w:rPr>
          <w:sz w:val="16"/>
          <w:szCs w:val="16"/>
        </w:rPr>
      </w:pPr>
    </w:p>
    <w:p w14:paraId="51A54676" w14:textId="77777777" w:rsidR="00D121A4" w:rsidRPr="00BD7401" w:rsidRDefault="00D121A4" w:rsidP="00D121A4">
      <w:pPr>
        <w:rPr>
          <w:sz w:val="16"/>
          <w:szCs w:val="16"/>
        </w:rPr>
      </w:pPr>
    </w:p>
    <w:p w14:paraId="4C8CFE33" w14:textId="77777777" w:rsidR="00D121A4" w:rsidRDefault="00D121A4" w:rsidP="00D121A4">
      <w:r>
        <w:t xml:space="preserve">Donna Goldstein (2004).  Laughter Out of Place:  Race, Class, Violence, and Sexuality in a Rio Shantytown.  Berkeley:  University of California Press.  </w:t>
      </w:r>
    </w:p>
    <w:p w14:paraId="5800C27E" w14:textId="77777777" w:rsidR="00D121A4" w:rsidRPr="00BD7401" w:rsidRDefault="00D121A4" w:rsidP="00D121A4">
      <w:pPr>
        <w:rPr>
          <w:sz w:val="16"/>
          <w:szCs w:val="16"/>
        </w:rPr>
      </w:pPr>
    </w:p>
    <w:p w14:paraId="30323F0E" w14:textId="77777777" w:rsidR="00D121A4" w:rsidRPr="00BD7401" w:rsidRDefault="00D121A4" w:rsidP="00D121A4">
      <w:pPr>
        <w:rPr>
          <w:sz w:val="16"/>
          <w:szCs w:val="16"/>
        </w:rPr>
      </w:pPr>
    </w:p>
    <w:p w14:paraId="12A9C96A" w14:textId="77777777" w:rsidR="00D121A4" w:rsidRDefault="00D121A4" w:rsidP="00D121A4">
      <w:r>
        <w:t xml:space="preserve">Marc Sommers (2001).  Fear in </w:t>
      </w:r>
      <w:proofErr w:type="spellStart"/>
      <w:r>
        <w:t>Bongoland</w:t>
      </w:r>
      <w:proofErr w:type="spellEnd"/>
      <w:r>
        <w:t xml:space="preserve">:  Burundi Refugees in Urban Tanzania.  New York:  </w:t>
      </w:r>
      <w:proofErr w:type="spellStart"/>
      <w:r>
        <w:t>Berghahn</w:t>
      </w:r>
      <w:proofErr w:type="spellEnd"/>
      <w:r>
        <w:t xml:space="preserve"> Books.    </w:t>
      </w:r>
    </w:p>
    <w:p w14:paraId="16A0AC5F" w14:textId="77777777" w:rsidR="00D121A4" w:rsidRPr="00BD7401" w:rsidRDefault="00D121A4" w:rsidP="00D121A4">
      <w:pPr>
        <w:rPr>
          <w:sz w:val="16"/>
          <w:szCs w:val="16"/>
        </w:rPr>
      </w:pPr>
    </w:p>
    <w:p w14:paraId="2D016937" w14:textId="77777777" w:rsidR="00D121A4" w:rsidRPr="00BD7401" w:rsidRDefault="00D121A4" w:rsidP="00D121A4">
      <w:pPr>
        <w:rPr>
          <w:sz w:val="16"/>
          <w:szCs w:val="16"/>
        </w:rPr>
      </w:pPr>
    </w:p>
    <w:p w14:paraId="2A2E3F5E" w14:textId="77777777" w:rsidR="00D121A4" w:rsidRDefault="00D121A4" w:rsidP="00D121A4">
      <w:r>
        <w:t xml:space="preserve">Paul Farmer (1992).  AIDS and Accusations: Haiti and the Geography of Blame.  Berkeley:  University of California Press.  </w:t>
      </w:r>
    </w:p>
    <w:p w14:paraId="4B41D190" w14:textId="77777777" w:rsidR="00D121A4" w:rsidRDefault="00D121A4" w:rsidP="00D121A4"/>
    <w:p w14:paraId="31D12299" w14:textId="77777777" w:rsidR="00D121A4" w:rsidRPr="00B84593" w:rsidRDefault="00D121A4" w:rsidP="00D121A4">
      <w:pPr>
        <w:rPr>
          <w:b/>
        </w:rPr>
      </w:pPr>
      <w:proofErr w:type="spellStart"/>
      <w:r w:rsidRPr="00B84593">
        <w:rPr>
          <w:b/>
        </w:rPr>
        <w:t>Stucture</w:t>
      </w:r>
      <w:proofErr w:type="spellEnd"/>
    </w:p>
    <w:p w14:paraId="3F290EB0" w14:textId="77777777" w:rsidR="00D121A4" w:rsidRDefault="00D121A4" w:rsidP="00D121A4">
      <w:r>
        <w:t xml:space="preserve">In 8-10 pages, write a report about the book.  Start by writing about 2 pages where you describe the book, and the ethnographic situation that it describes.  Make this “dense,” where you pack a lot of information into each line.  Next, in 5-6 pages, what medical anthropology topic does this relate to?  How does it specifically relate to anything we’ve talked about or read in class?  Cite at least 5 other sources that talk about the context of medical anthropology, emphasizing what we’ve read in class (i.e., the author of the book will probably talk about context, but you ALSO </w:t>
      </w:r>
      <w:r w:rsidRPr="00B84593">
        <w:rPr>
          <w:u w:val="single"/>
        </w:rPr>
        <w:t>NEED</w:t>
      </w:r>
      <w:r>
        <w:t xml:space="preserve"> to include class material!).  Finally, finish with about 2 pages of “what the author does well,” “what you would have liked to have seen more of”</w:t>
      </w:r>
      <w:r w:rsidRPr="00B84593">
        <w:t xml:space="preserve"> </w:t>
      </w:r>
      <w:r>
        <w:t>(e.g.- what questions were you left with, that the author never got to), and “what is the practical application of this kind of book”  (i.e., “who could use this kind of knowledge,” and “how would it be useful”).</w:t>
      </w:r>
    </w:p>
    <w:p w14:paraId="25255E3D" w14:textId="77777777" w:rsidR="00D121A4" w:rsidRDefault="00D121A4" w:rsidP="00D121A4"/>
    <w:p w14:paraId="259D1E02" w14:textId="77777777" w:rsidR="00D121A4" w:rsidRDefault="00D121A4" w:rsidP="00D121A4">
      <w:pPr>
        <w:rPr>
          <w:b/>
        </w:rPr>
      </w:pPr>
      <w:r>
        <w:rPr>
          <w:b/>
        </w:rPr>
        <w:t>Other</w:t>
      </w:r>
    </w:p>
    <w:p w14:paraId="5D809AA1" w14:textId="12C72EDD" w:rsidR="00D121A4" w:rsidRPr="00617AE6" w:rsidRDefault="00D121A4" w:rsidP="001A0ADD">
      <w:pPr>
        <w:rPr>
          <w:b/>
        </w:rPr>
      </w:pPr>
      <w:r>
        <w:t xml:space="preserve">Of course, like anything you turn in in college, your paper needs to be grammatically perfect.  The flow of the paper should be smooth, though you can use subheadings.  Citations should be internal in the text, like this (Henry 2016), and then be included in a bibliography/ references section at the end (use the format above, or use the same format as is in the syllabus).  Use 11 or 12 point Times New Roman font, and 1” margins.  </w:t>
      </w:r>
    </w:p>
    <w:sectPr w:rsidR="00D121A4" w:rsidRPr="00617AE6" w:rsidSect="007D6B02">
      <w:footerReference w:type="even" r:id="rId16"/>
      <w:footerReference w:type="default" r:id="rId17"/>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2FC32" w14:textId="77777777" w:rsidR="00A979F3" w:rsidRDefault="00A979F3">
      <w:r>
        <w:separator/>
      </w:r>
    </w:p>
  </w:endnote>
  <w:endnote w:type="continuationSeparator" w:id="0">
    <w:p w14:paraId="7617251F" w14:textId="77777777" w:rsidR="00A979F3" w:rsidRDefault="00A9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6554D" w14:textId="77777777" w:rsidR="008D356B" w:rsidRDefault="008D356B" w:rsidP="009A62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73464F" w14:textId="77777777" w:rsidR="008D356B" w:rsidRDefault="008D35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36A26" w14:textId="28317C2C" w:rsidR="008D356B" w:rsidRDefault="008D356B" w:rsidP="009A62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6338">
      <w:rPr>
        <w:rStyle w:val="PageNumber"/>
        <w:noProof/>
      </w:rPr>
      <w:t>- 15 -</w:t>
    </w:r>
    <w:r>
      <w:rPr>
        <w:rStyle w:val="PageNumber"/>
      </w:rPr>
      <w:fldChar w:fldCharType="end"/>
    </w:r>
  </w:p>
  <w:p w14:paraId="109C1776" w14:textId="77777777" w:rsidR="008D356B" w:rsidRPr="00A17554" w:rsidRDefault="008D356B">
    <w:pPr>
      <w:pStyle w:val="Foo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CD562" w14:textId="77777777" w:rsidR="00A979F3" w:rsidRDefault="00A979F3">
      <w:r>
        <w:separator/>
      </w:r>
    </w:p>
  </w:footnote>
  <w:footnote w:type="continuationSeparator" w:id="0">
    <w:p w14:paraId="1D1BA8BF" w14:textId="77777777" w:rsidR="00A979F3" w:rsidRDefault="00A97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628"/>
    <w:multiLevelType w:val="hybridMultilevel"/>
    <w:tmpl w:val="1552590C"/>
    <w:lvl w:ilvl="0" w:tplc="D4488CC6">
      <w:start w:val="200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28736F"/>
    <w:multiLevelType w:val="hybridMultilevel"/>
    <w:tmpl w:val="96F26CDE"/>
    <w:lvl w:ilvl="0" w:tplc="188AD24C">
      <w:start w:val="1"/>
      <w:numFmt w:val="decimal"/>
      <w:lvlText w:val="%1)"/>
      <w:lvlJc w:val="left"/>
      <w:pPr>
        <w:tabs>
          <w:tab w:val="num" w:pos="720"/>
        </w:tabs>
        <w:ind w:left="720" w:hanging="72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391A11"/>
    <w:multiLevelType w:val="hybridMultilevel"/>
    <w:tmpl w:val="52501E26"/>
    <w:lvl w:ilvl="0" w:tplc="A4A26CCC">
      <w:start w:val="1996"/>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AAE777B"/>
    <w:multiLevelType w:val="hybridMultilevel"/>
    <w:tmpl w:val="F8662CAE"/>
    <w:lvl w:ilvl="0" w:tplc="188AD24C">
      <w:start w:val="1"/>
      <w:numFmt w:val="decimal"/>
      <w:lvlText w:val="%1)"/>
      <w:lvlJc w:val="left"/>
      <w:pPr>
        <w:tabs>
          <w:tab w:val="num" w:pos="720"/>
        </w:tabs>
        <w:ind w:left="720" w:hanging="720"/>
      </w:pPr>
      <w:rPr>
        <w:rFonts w:ascii="Arial" w:hAnsi="Arial" w:hint="default"/>
        <w:b/>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B86FF2"/>
    <w:multiLevelType w:val="hybridMultilevel"/>
    <w:tmpl w:val="BB36B004"/>
    <w:lvl w:ilvl="0" w:tplc="188AD24C">
      <w:start w:val="1"/>
      <w:numFmt w:val="decimal"/>
      <w:lvlText w:val="%1)"/>
      <w:lvlJc w:val="left"/>
      <w:pPr>
        <w:tabs>
          <w:tab w:val="num" w:pos="720"/>
        </w:tabs>
        <w:ind w:left="720" w:hanging="72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6F4922"/>
    <w:multiLevelType w:val="hybridMultilevel"/>
    <w:tmpl w:val="A83228EA"/>
    <w:lvl w:ilvl="0" w:tplc="188AD24C">
      <w:start w:val="1"/>
      <w:numFmt w:val="decimal"/>
      <w:lvlText w:val="%1)"/>
      <w:lvlJc w:val="left"/>
      <w:pPr>
        <w:tabs>
          <w:tab w:val="num" w:pos="720"/>
        </w:tabs>
        <w:ind w:left="720" w:hanging="72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B8096B"/>
    <w:multiLevelType w:val="hybridMultilevel"/>
    <w:tmpl w:val="109233CE"/>
    <w:lvl w:ilvl="0" w:tplc="8F90F5CA">
      <w:start w:val="1996"/>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9CF0BE0"/>
    <w:multiLevelType w:val="hybridMultilevel"/>
    <w:tmpl w:val="792605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9D4AC9"/>
    <w:multiLevelType w:val="hybridMultilevel"/>
    <w:tmpl w:val="66DC95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2D68D0"/>
    <w:multiLevelType w:val="hybridMultilevel"/>
    <w:tmpl w:val="5C908C6E"/>
    <w:lvl w:ilvl="0" w:tplc="188AD24C">
      <w:start w:val="1"/>
      <w:numFmt w:val="decimal"/>
      <w:lvlText w:val="%1)"/>
      <w:lvlJc w:val="left"/>
      <w:pPr>
        <w:tabs>
          <w:tab w:val="num" w:pos="720"/>
        </w:tabs>
        <w:ind w:left="720" w:hanging="72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084826"/>
    <w:multiLevelType w:val="multilevel"/>
    <w:tmpl w:val="5C908C6E"/>
    <w:lvl w:ilvl="0">
      <w:start w:val="1"/>
      <w:numFmt w:val="decimal"/>
      <w:lvlText w:val="%1)"/>
      <w:lvlJc w:val="left"/>
      <w:pPr>
        <w:tabs>
          <w:tab w:val="num" w:pos="720"/>
        </w:tabs>
        <w:ind w:left="720" w:hanging="720"/>
      </w:pPr>
      <w:rPr>
        <w:rFonts w:ascii="Arial" w:hAnsi="Arial"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38123C2"/>
    <w:multiLevelType w:val="hybridMultilevel"/>
    <w:tmpl w:val="620AB9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9279F5"/>
    <w:multiLevelType w:val="hybridMultilevel"/>
    <w:tmpl w:val="FC04CB64"/>
    <w:lvl w:ilvl="0" w:tplc="FFFFFFFF">
      <w:start w:val="1995"/>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7C4C4593"/>
    <w:multiLevelType w:val="singleLevel"/>
    <w:tmpl w:val="96A0FAB8"/>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num w:numId="1">
    <w:abstractNumId w:val="0"/>
  </w:num>
  <w:num w:numId="2">
    <w:abstractNumId w:val="2"/>
  </w:num>
  <w:num w:numId="3">
    <w:abstractNumId w:val="6"/>
  </w:num>
  <w:num w:numId="4">
    <w:abstractNumId w:val="4"/>
  </w:num>
  <w:num w:numId="5">
    <w:abstractNumId w:val="9"/>
  </w:num>
  <w:num w:numId="6">
    <w:abstractNumId w:val="1"/>
  </w:num>
  <w:num w:numId="7">
    <w:abstractNumId w:val="3"/>
  </w:num>
  <w:num w:numId="8">
    <w:abstractNumId w:val="10"/>
  </w:num>
  <w:num w:numId="9">
    <w:abstractNumId w:val="5"/>
  </w:num>
  <w:num w:numId="10">
    <w:abstractNumId w:val="7"/>
  </w:num>
  <w:num w:numId="11">
    <w:abstractNumId w:val="8"/>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7B4"/>
    <w:rsid w:val="0000031B"/>
    <w:rsid w:val="000047FC"/>
    <w:rsid w:val="0000680A"/>
    <w:rsid w:val="00023CA7"/>
    <w:rsid w:val="000243D3"/>
    <w:rsid w:val="00034B8D"/>
    <w:rsid w:val="00040B75"/>
    <w:rsid w:val="000417E7"/>
    <w:rsid w:val="00067210"/>
    <w:rsid w:val="000747EF"/>
    <w:rsid w:val="00076D5E"/>
    <w:rsid w:val="00077447"/>
    <w:rsid w:val="000774BD"/>
    <w:rsid w:val="0008314F"/>
    <w:rsid w:val="000A5B86"/>
    <w:rsid w:val="000A6470"/>
    <w:rsid w:val="000B260A"/>
    <w:rsid w:val="000B4ACC"/>
    <w:rsid w:val="000C2E15"/>
    <w:rsid w:val="000C538E"/>
    <w:rsid w:val="000C73A4"/>
    <w:rsid w:val="000D5D71"/>
    <w:rsid w:val="000D702E"/>
    <w:rsid w:val="000E122E"/>
    <w:rsid w:val="000F0E49"/>
    <w:rsid w:val="00100305"/>
    <w:rsid w:val="00133CAA"/>
    <w:rsid w:val="0013669D"/>
    <w:rsid w:val="0015285B"/>
    <w:rsid w:val="00157D25"/>
    <w:rsid w:val="00166EC5"/>
    <w:rsid w:val="00167518"/>
    <w:rsid w:val="00193777"/>
    <w:rsid w:val="00194AA4"/>
    <w:rsid w:val="00197774"/>
    <w:rsid w:val="001A0ADD"/>
    <w:rsid w:val="001A0C8C"/>
    <w:rsid w:val="001A148E"/>
    <w:rsid w:val="001A7FC0"/>
    <w:rsid w:val="001B2F1F"/>
    <w:rsid w:val="001C6143"/>
    <w:rsid w:val="001E2B9E"/>
    <w:rsid w:val="001F027A"/>
    <w:rsid w:val="001F2B2A"/>
    <w:rsid w:val="002051CB"/>
    <w:rsid w:val="0020787F"/>
    <w:rsid w:val="00215EC6"/>
    <w:rsid w:val="002338F8"/>
    <w:rsid w:val="00240749"/>
    <w:rsid w:val="00240DF0"/>
    <w:rsid w:val="00260F36"/>
    <w:rsid w:val="002632E0"/>
    <w:rsid w:val="00263455"/>
    <w:rsid w:val="002655DC"/>
    <w:rsid w:val="00284A83"/>
    <w:rsid w:val="00287431"/>
    <w:rsid w:val="0028797A"/>
    <w:rsid w:val="00294705"/>
    <w:rsid w:val="002A1C7E"/>
    <w:rsid w:val="002A4CDA"/>
    <w:rsid w:val="002B404B"/>
    <w:rsid w:val="002C66C7"/>
    <w:rsid w:val="002D2A08"/>
    <w:rsid w:val="002D41CF"/>
    <w:rsid w:val="002D4C71"/>
    <w:rsid w:val="002D4D2D"/>
    <w:rsid w:val="002D729E"/>
    <w:rsid w:val="002E348B"/>
    <w:rsid w:val="002F141A"/>
    <w:rsid w:val="002F473F"/>
    <w:rsid w:val="003069DB"/>
    <w:rsid w:val="00311FE5"/>
    <w:rsid w:val="00315ADB"/>
    <w:rsid w:val="00315F45"/>
    <w:rsid w:val="00324264"/>
    <w:rsid w:val="00324D7D"/>
    <w:rsid w:val="00330924"/>
    <w:rsid w:val="00331BE1"/>
    <w:rsid w:val="00341420"/>
    <w:rsid w:val="00350280"/>
    <w:rsid w:val="003502B6"/>
    <w:rsid w:val="003572D1"/>
    <w:rsid w:val="00363C40"/>
    <w:rsid w:val="00371591"/>
    <w:rsid w:val="00375088"/>
    <w:rsid w:val="00383FC5"/>
    <w:rsid w:val="00393234"/>
    <w:rsid w:val="003B7645"/>
    <w:rsid w:val="003C209A"/>
    <w:rsid w:val="003C3DFA"/>
    <w:rsid w:val="003E56DC"/>
    <w:rsid w:val="003E6517"/>
    <w:rsid w:val="003F3BCA"/>
    <w:rsid w:val="004075D7"/>
    <w:rsid w:val="004116D9"/>
    <w:rsid w:val="0042600B"/>
    <w:rsid w:val="00434E6D"/>
    <w:rsid w:val="004508F8"/>
    <w:rsid w:val="00452C3F"/>
    <w:rsid w:val="0045345B"/>
    <w:rsid w:val="0045364F"/>
    <w:rsid w:val="0045490A"/>
    <w:rsid w:val="004560F7"/>
    <w:rsid w:val="00465B67"/>
    <w:rsid w:val="00483BE7"/>
    <w:rsid w:val="00495139"/>
    <w:rsid w:val="004962C3"/>
    <w:rsid w:val="004A2FEC"/>
    <w:rsid w:val="004A46AA"/>
    <w:rsid w:val="004B056E"/>
    <w:rsid w:val="004C26AE"/>
    <w:rsid w:val="004D060A"/>
    <w:rsid w:val="004D21A4"/>
    <w:rsid w:val="004D231E"/>
    <w:rsid w:val="004D7267"/>
    <w:rsid w:val="004E1C5B"/>
    <w:rsid w:val="00502257"/>
    <w:rsid w:val="005124E5"/>
    <w:rsid w:val="00515DEE"/>
    <w:rsid w:val="005224EC"/>
    <w:rsid w:val="00524FC0"/>
    <w:rsid w:val="0054101E"/>
    <w:rsid w:val="00541DC6"/>
    <w:rsid w:val="00544A7B"/>
    <w:rsid w:val="005476B4"/>
    <w:rsid w:val="00551649"/>
    <w:rsid w:val="00562F08"/>
    <w:rsid w:val="005633A5"/>
    <w:rsid w:val="00574267"/>
    <w:rsid w:val="00582CF9"/>
    <w:rsid w:val="005B0402"/>
    <w:rsid w:val="005C5E69"/>
    <w:rsid w:val="005D547E"/>
    <w:rsid w:val="005D6CEC"/>
    <w:rsid w:val="005E3B62"/>
    <w:rsid w:val="005F3A57"/>
    <w:rsid w:val="005F4D5E"/>
    <w:rsid w:val="00605073"/>
    <w:rsid w:val="006137B1"/>
    <w:rsid w:val="00617AE6"/>
    <w:rsid w:val="00620B14"/>
    <w:rsid w:val="00623C33"/>
    <w:rsid w:val="006467E9"/>
    <w:rsid w:val="006615F0"/>
    <w:rsid w:val="006879A2"/>
    <w:rsid w:val="00692B34"/>
    <w:rsid w:val="006B23A0"/>
    <w:rsid w:val="006C3FCF"/>
    <w:rsid w:val="006C4BD4"/>
    <w:rsid w:val="006C56F6"/>
    <w:rsid w:val="006C5D33"/>
    <w:rsid w:val="006D023C"/>
    <w:rsid w:val="006D626D"/>
    <w:rsid w:val="006E202A"/>
    <w:rsid w:val="006F7F72"/>
    <w:rsid w:val="00703855"/>
    <w:rsid w:val="00705007"/>
    <w:rsid w:val="00710100"/>
    <w:rsid w:val="00710B2B"/>
    <w:rsid w:val="007157D1"/>
    <w:rsid w:val="007358C5"/>
    <w:rsid w:val="00741BEB"/>
    <w:rsid w:val="007420F1"/>
    <w:rsid w:val="00742EC6"/>
    <w:rsid w:val="00751334"/>
    <w:rsid w:val="00752CAC"/>
    <w:rsid w:val="00753291"/>
    <w:rsid w:val="00756B95"/>
    <w:rsid w:val="00781C57"/>
    <w:rsid w:val="0079100D"/>
    <w:rsid w:val="00791955"/>
    <w:rsid w:val="007933C8"/>
    <w:rsid w:val="0079345A"/>
    <w:rsid w:val="007959CF"/>
    <w:rsid w:val="007A69D7"/>
    <w:rsid w:val="007B0BA2"/>
    <w:rsid w:val="007D028B"/>
    <w:rsid w:val="007D6B02"/>
    <w:rsid w:val="007E29E5"/>
    <w:rsid w:val="007F6DC9"/>
    <w:rsid w:val="007F6DD0"/>
    <w:rsid w:val="00803133"/>
    <w:rsid w:val="008072CE"/>
    <w:rsid w:val="008210B0"/>
    <w:rsid w:val="008327EE"/>
    <w:rsid w:val="00835605"/>
    <w:rsid w:val="00841547"/>
    <w:rsid w:val="0084689E"/>
    <w:rsid w:val="0086388F"/>
    <w:rsid w:val="00871813"/>
    <w:rsid w:val="00875765"/>
    <w:rsid w:val="00882757"/>
    <w:rsid w:val="008952D3"/>
    <w:rsid w:val="008A2FA2"/>
    <w:rsid w:val="008B4910"/>
    <w:rsid w:val="008D1A76"/>
    <w:rsid w:val="008D356B"/>
    <w:rsid w:val="008F1EC9"/>
    <w:rsid w:val="008F2BAA"/>
    <w:rsid w:val="008F3AED"/>
    <w:rsid w:val="00902A62"/>
    <w:rsid w:val="00905734"/>
    <w:rsid w:val="00911874"/>
    <w:rsid w:val="009121F9"/>
    <w:rsid w:val="00914727"/>
    <w:rsid w:val="009238EB"/>
    <w:rsid w:val="00940B7B"/>
    <w:rsid w:val="00947A61"/>
    <w:rsid w:val="009534DC"/>
    <w:rsid w:val="00955CE8"/>
    <w:rsid w:val="0095668A"/>
    <w:rsid w:val="0098776E"/>
    <w:rsid w:val="00991E56"/>
    <w:rsid w:val="009969DD"/>
    <w:rsid w:val="009977AF"/>
    <w:rsid w:val="009A4AFA"/>
    <w:rsid w:val="009A62B3"/>
    <w:rsid w:val="009C62E9"/>
    <w:rsid w:val="009C72AD"/>
    <w:rsid w:val="009E1DCA"/>
    <w:rsid w:val="00A02B23"/>
    <w:rsid w:val="00A05034"/>
    <w:rsid w:val="00A10C48"/>
    <w:rsid w:val="00A171E6"/>
    <w:rsid w:val="00A17554"/>
    <w:rsid w:val="00A21FBA"/>
    <w:rsid w:val="00A31536"/>
    <w:rsid w:val="00A35071"/>
    <w:rsid w:val="00A356CA"/>
    <w:rsid w:val="00A83AA4"/>
    <w:rsid w:val="00A83EC5"/>
    <w:rsid w:val="00A86A02"/>
    <w:rsid w:val="00A874DB"/>
    <w:rsid w:val="00A90308"/>
    <w:rsid w:val="00A906D0"/>
    <w:rsid w:val="00A979F3"/>
    <w:rsid w:val="00AA589D"/>
    <w:rsid w:val="00AB05E5"/>
    <w:rsid w:val="00AB5EDB"/>
    <w:rsid w:val="00AD5E66"/>
    <w:rsid w:val="00AD6CB5"/>
    <w:rsid w:val="00AE2ACB"/>
    <w:rsid w:val="00AE320E"/>
    <w:rsid w:val="00AF26C3"/>
    <w:rsid w:val="00AF6088"/>
    <w:rsid w:val="00AF7531"/>
    <w:rsid w:val="00B0054C"/>
    <w:rsid w:val="00B06338"/>
    <w:rsid w:val="00B0711A"/>
    <w:rsid w:val="00B13CBC"/>
    <w:rsid w:val="00B20090"/>
    <w:rsid w:val="00B32DBF"/>
    <w:rsid w:val="00B37235"/>
    <w:rsid w:val="00B47B52"/>
    <w:rsid w:val="00B50EA7"/>
    <w:rsid w:val="00B523C4"/>
    <w:rsid w:val="00B53E76"/>
    <w:rsid w:val="00B6587E"/>
    <w:rsid w:val="00B704E2"/>
    <w:rsid w:val="00B71205"/>
    <w:rsid w:val="00B71EE0"/>
    <w:rsid w:val="00B75B42"/>
    <w:rsid w:val="00B92DD5"/>
    <w:rsid w:val="00BB27D8"/>
    <w:rsid w:val="00BB6F92"/>
    <w:rsid w:val="00BC00BE"/>
    <w:rsid w:val="00BC09D0"/>
    <w:rsid w:val="00BC35BA"/>
    <w:rsid w:val="00BC6C05"/>
    <w:rsid w:val="00BE3EEA"/>
    <w:rsid w:val="00BE4195"/>
    <w:rsid w:val="00BE4591"/>
    <w:rsid w:val="00BE6702"/>
    <w:rsid w:val="00BF065D"/>
    <w:rsid w:val="00BF40A6"/>
    <w:rsid w:val="00BF511E"/>
    <w:rsid w:val="00C0793D"/>
    <w:rsid w:val="00C1064F"/>
    <w:rsid w:val="00C34A83"/>
    <w:rsid w:val="00C37D14"/>
    <w:rsid w:val="00C40EE8"/>
    <w:rsid w:val="00C42546"/>
    <w:rsid w:val="00C47694"/>
    <w:rsid w:val="00C71100"/>
    <w:rsid w:val="00C715A1"/>
    <w:rsid w:val="00C837B4"/>
    <w:rsid w:val="00C943B2"/>
    <w:rsid w:val="00CA2083"/>
    <w:rsid w:val="00CA3334"/>
    <w:rsid w:val="00CC0BC6"/>
    <w:rsid w:val="00CC2013"/>
    <w:rsid w:val="00CD3C7B"/>
    <w:rsid w:val="00CE5B61"/>
    <w:rsid w:val="00CE692E"/>
    <w:rsid w:val="00CF24BD"/>
    <w:rsid w:val="00CF638B"/>
    <w:rsid w:val="00CF699D"/>
    <w:rsid w:val="00D01B7F"/>
    <w:rsid w:val="00D07E40"/>
    <w:rsid w:val="00D121A4"/>
    <w:rsid w:val="00D17040"/>
    <w:rsid w:val="00D40D12"/>
    <w:rsid w:val="00D72038"/>
    <w:rsid w:val="00D83590"/>
    <w:rsid w:val="00D87265"/>
    <w:rsid w:val="00D90A76"/>
    <w:rsid w:val="00D943CF"/>
    <w:rsid w:val="00DB272D"/>
    <w:rsid w:val="00DB2897"/>
    <w:rsid w:val="00DC6AA2"/>
    <w:rsid w:val="00DD0F7E"/>
    <w:rsid w:val="00DE5B8B"/>
    <w:rsid w:val="00DE67CC"/>
    <w:rsid w:val="00DE7F22"/>
    <w:rsid w:val="00DF759F"/>
    <w:rsid w:val="00E023C5"/>
    <w:rsid w:val="00E043DC"/>
    <w:rsid w:val="00E05138"/>
    <w:rsid w:val="00E15F94"/>
    <w:rsid w:val="00E16F4F"/>
    <w:rsid w:val="00E17336"/>
    <w:rsid w:val="00E22BED"/>
    <w:rsid w:val="00E355F1"/>
    <w:rsid w:val="00E50F3C"/>
    <w:rsid w:val="00E6252D"/>
    <w:rsid w:val="00E64333"/>
    <w:rsid w:val="00E674BE"/>
    <w:rsid w:val="00E67EAA"/>
    <w:rsid w:val="00E96C4C"/>
    <w:rsid w:val="00EB1478"/>
    <w:rsid w:val="00EC247B"/>
    <w:rsid w:val="00EC7F89"/>
    <w:rsid w:val="00ED1789"/>
    <w:rsid w:val="00EE74B7"/>
    <w:rsid w:val="00EF248D"/>
    <w:rsid w:val="00F112EB"/>
    <w:rsid w:val="00F3156C"/>
    <w:rsid w:val="00F34482"/>
    <w:rsid w:val="00F42B36"/>
    <w:rsid w:val="00F43092"/>
    <w:rsid w:val="00F547EE"/>
    <w:rsid w:val="00F554FA"/>
    <w:rsid w:val="00F5617C"/>
    <w:rsid w:val="00F56675"/>
    <w:rsid w:val="00F57516"/>
    <w:rsid w:val="00F72443"/>
    <w:rsid w:val="00F92218"/>
    <w:rsid w:val="00FA09BD"/>
    <w:rsid w:val="00FA452B"/>
    <w:rsid w:val="00FB3357"/>
    <w:rsid w:val="00FB4066"/>
    <w:rsid w:val="00FB65DA"/>
    <w:rsid w:val="00FC1636"/>
    <w:rsid w:val="00FC55DB"/>
    <w:rsid w:val="00FD03B4"/>
    <w:rsid w:val="00FD1B9F"/>
    <w:rsid w:val="00FE4771"/>
    <w:rsid w:val="00FF14DA"/>
    <w:rsid w:val="00FF5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FAB39"/>
  <w15:docId w15:val="{AC6E30A4-E0E4-4CED-8092-AC286D0F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74BD"/>
    <w:rPr>
      <w:sz w:val="24"/>
      <w:szCs w:val="24"/>
    </w:rPr>
  </w:style>
  <w:style w:type="paragraph" w:styleId="Heading1">
    <w:name w:val="heading 1"/>
    <w:basedOn w:val="Normal"/>
    <w:next w:val="Normal"/>
    <w:link w:val="Heading1Char"/>
    <w:qFormat/>
    <w:rsid w:val="00AF26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AD5E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sid w:val="00383FC5"/>
    <w:rPr>
      <w:color w:val="0000FF"/>
      <w:u w:val="single"/>
    </w:rPr>
  </w:style>
  <w:style w:type="paragraph" w:styleId="Footer">
    <w:name w:val="footer"/>
    <w:basedOn w:val="Normal"/>
    <w:rsid w:val="00B37235"/>
    <w:pPr>
      <w:tabs>
        <w:tab w:val="center" w:pos="4320"/>
        <w:tab w:val="right" w:pos="8640"/>
      </w:tabs>
    </w:pPr>
  </w:style>
  <w:style w:type="character" w:styleId="PageNumber">
    <w:name w:val="page number"/>
    <w:basedOn w:val="DefaultParagraphFont"/>
    <w:rsid w:val="00B37235"/>
  </w:style>
  <w:style w:type="paragraph" w:styleId="Header">
    <w:name w:val="header"/>
    <w:basedOn w:val="Normal"/>
    <w:rsid w:val="00A17554"/>
    <w:pPr>
      <w:tabs>
        <w:tab w:val="center" w:pos="4320"/>
        <w:tab w:val="right" w:pos="8640"/>
      </w:tabs>
    </w:pPr>
  </w:style>
  <w:style w:type="paragraph" w:styleId="ListParagraph">
    <w:name w:val="List Paragraph"/>
    <w:basedOn w:val="Normal"/>
    <w:uiPriority w:val="34"/>
    <w:qFormat/>
    <w:rsid w:val="00A35071"/>
    <w:pPr>
      <w:ind w:left="720"/>
      <w:contextualSpacing/>
    </w:pPr>
  </w:style>
  <w:style w:type="character" w:customStyle="1" w:styleId="Heading2Char">
    <w:name w:val="Heading 2 Char"/>
    <w:basedOn w:val="DefaultParagraphFont"/>
    <w:link w:val="Heading2"/>
    <w:semiHidden/>
    <w:rsid w:val="00AD5E66"/>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semiHidden/>
    <w:unhideWhenUsed/>
    <w:rsid w:val="007157D1"/>
    <w:rPr>
      <w:color w:val="800080" w:themeColor="followedHyperlink"/>
      <w:u w:val="single"/>
    </w:rPr>
  </w:style>
  <w:style w:type="paragraph" w:styleId="Title">
    <w:name w:val="Title"/>
    <w:basedOn w:val="Normal"/>
    <w:link w:val="TitleChar"/>
    <w:qFormat/>
    <w:rsid w:val="00FB3357"/>
    <w:pPr>
      <w:jc w:val="center"/>
    </w:pPr>
    <w:rPr>
      <w:b/>
      <w:bCs/>
    </w:rPr>
  </w:style>
  <w:style w:type="character" w:customStyle="1" w:styleId="TitleChar">
    <w:name w:val="Title Char"/>
    <w:basedOn w:val="DefaultParagraphFont"/>
    <w:link w:val="Title"/>
    <w:rsid w:val="00FB3357"/>
    <w:rPr>
      <w:b/>
      <w:bCs/>
      <w:sz w:val="24"/>
      <w:szCs w:val="24"/>
    </w:rPr>
  </w:style>
  <w:style w:type="character" w:customStyle="1" w:styleId="Heading1Char">
    <w:name w:val="Heading 1 Char"/>
    <w:basedOn w:val="DefaultParagraphFont"/>
    <w:link w:val="Heading1"/>
    <w:rsid w:val="00AF26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907029">
      <w:bodyDiv w:val="1"/>
      <w:marLeft w:val="0"/>
      <w:marRight w:val="0"/>
      <w:marTop w:val="0"/>
      <w:marBottom w:val="0"/>
      <w:divBdr>
        <w:top w:val="none" w:sz="0" w:space="0" w:color="auto"/>
        <w:left w:val="none" w:sz="0" w:space="0" w:color="auto"/>
        <w:bottom w:val="none" w:sz="0" w:space="0" w:color="auto"/>
        <w:right w:val="none" w:sz="0" w:space="0" w:color="auto"/>
      </w:divBdr>
      <w:divsChild>
        <w:div w:id="929656548">
          <w:marLeft w:val="0"/>
          <w:marRight w:val="0"/>
          <w:marTop w:val="166"/>
          <w:marBottom w:val="166"/>
          <w:divBdr>
            <w:top w:val="none" w:sz="0" w:space="0" w:color="auto"/>
            <w:left w:val="none" w:sz="0" w:space="0" w:color="auto"/>
            <w:bottom w:val="none" w:sz="0" w:space="0" w:color="auto"/>
            <w:right w:val="none" w:sz="0" w:space="0" w:color="auto"/>
          </w:divBdr>
          <w:divsChild>
            <w:div w:id="10956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t.instructure.com/login/ldap" TargetMode="External"/><Relationship Id="rId13" Type="http://schemas.openxmlformats.org/officeDocument/2006/relationships/hyperlink" Target="https://www.youtube.com/watch?v=6UsHHOCH4q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henry@unt.edu" TargetMode="External"/><Relationship Id="rId12" Type="http://schemas.openxmlformats.org/officeDocument/2006/relationships/hyperlink" Target="http://www.library.unt.edu/researc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brary.unt.edu/research)" TargetMode="External"/><Relationship Id="rId5" Type="http://schemas.openxmlformats.org/officeDocument/2006/relationships/footnotes" Target="footnotes.xml"/><Relationship Id="rId15" Type="http://schemas.openxmlformats.org/officeDocument/2006/relationships/hyperlink" Target="http://libproxy.library.unt.edu:2056/doi/10.1525/maq.2006.20.3.379/pdf" TargetMode="External"/><Relationship Id="rId10" Type="http://schemas.openxmlformats.org/officeDocument/2006/relationships/hyperlink" Target="https://www.library.unt.edu/resear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heguardian.com/commentisfree/2016/jan/25/zika-virus-brazil-dystopian-climate-future" TargetMode="External"/><Relationship Id="rId14" Type="http://schemas.openxmlformats.org/officeDocument/2006/relationships/hyperlink" Target="http://www.library.unt.edu/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TotalTime>
  <Pages>15</Pages>
  <Words>4894</Words>
  <Characters>27896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MED ANTH – POTENTIAL READINGS FOR CLASS SPRING 2005, UNT</vt:lpstr>
    </vt:vector>
  </TitlesOfParts>
  <Company>Myscuriettes Unlimited</Company>
  <LinksUpToDate>false</LinksUpToDate>
  <CharactersWithSpaces>32725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 ANTH – POTENTIAL READINGS FOR CLASS SPRING 2005, UNT</dc:title>
  <dc:subject/>
  <dc:creator>Beverly Ann Davenport</dc:creator>
  <cp:keywords/>
  <dc:description/>
  <cp:lastModifiedBy>dh</cp:lastModifiedBy>
  <cp:revision>14</cp:revision>
  <cp:lastPrinted>2018-08-21T19:29:00Z</cp:lastPrinted>
  <dcterms:created xsi:type="dcterms:W3CDTF">2018-08-21T19:54:00Z</dcterms:created>
  <dcterms:modified xsi:type="dcterms:W3CDTF">2018-09-12T03:29:00Z</dcterms:modified>
</cp:coreProperties>
</file>